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4CA88" w14:textId="380EE741" w:rsidR="00141F0C" w:rsidRPr="00CA5837" w:rsidRDefault="00F80F1F" w:rsidP="001B4D17">
      <w:pPr>
        <w:ind w:left="-720" w:right="-720"/>
        <w:jc w:val="right"/>
        <w:rPr>
          <w:rFonts w:ascii="Arial" w:hAnsi="Arial"/>
          <w:sz w:val="16"/>
          <w:vertAlign w:val="subscript"/>
        </w:rPr>
      </w:pPr>
      <w:r>
        <w:rPr>
          <w:rFonts w:ascii="Arial" w:hAnsi="Arial"/>
          <w:noProof/>
          <w:sz w:val="20"/>
        </w:rPr>
        <w:drawing>
          <wp:anchor distT="0" distB="0" distL="114300" distR="114300" simplePos="0" relativeHeight="251658240" behindDoc="1" locked="0" layoutInCell="1" allowOverlap="1" wp14:anchorId="40FD8C85" wp14:editId="31A3F6B2">
            <wp:simplePos x="0" y="0"/>
            <wp:positionH relativeFrom="column">
              <wp:posOffset>-919480</wp:posOffset>
            </wp:positionH>
            <wp:positionV relativeFrom="paragraph">
              <wp:posOffset>-457200</wp:posOffset>
            </wp:positionV>
            <wp:extent cx="8014335" cy="10058400"/>
            <wp:effectExtent l="0" t="0" r="5715" b="0"/>
            <wp:wrapNone/>
            <wp:docPr id="13" name="Picture 13" descr="Flyers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lyers_H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14335"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41F0C" w:rsidRPr="00141F0C">
        <w:rPr>
          <w:rFonts w:ascii="Arial" w:hAnsi="Arial"/>
          <w:sz w:val="20"/>
        </w:rPr>
        <w:tab/>
      </w:r>
      <w:r w:rsidR="00141F0C" w:rsidRPr="00141F0C">
        <w:rPr>
          <w:rFonts w:ascii="Arial" w:hAnsi="Arial"/>
          <w:sz w:val="20"/>
        </w:rPr>
        <w:tab/>
      </w:r>
      <w:r w:rsidR="00141F0C" w:rsidRPr="00141F0C">
        <w:rPr>
          <w:rFonts w:ascii="Arial" w:hAnsi="Arial"/>
          <w:sz w:val="20"/>
        </w:rPr>
        <w:tab/>
      </w:r>
      <w:r w:rsidR="00CA5837" w:rsidRPr="6FC7390A">
        <w:rPr>
          <w:rFonts w:ascii="Arial" w:hAnsi="Arial"/>
          <w:sz w:val="16"/>
          <w:szCs w:val="16"/>
        </w:rPr>
        <w:t>2</w:t>
      </w:r>
      <w:r w:rsidR="00962872">
        <w:rPr>
          <w:rFonts w:ascii="Arial" w:hAnsi="Arial"/>
          <w:sz w:val="16"/>
          <w:szCs w:val="16"/>
        </w:rPr>
        <w:t>05</w:t>
      </w:r>
      <w:r w:rsidR="00CA5837" w:rsidRPr="6FC7390A">
        <w:rPr>
          <w:rFonts w:ascii="Arial" w:hAnsi="Arial"/>
          <w:sz w:val="16"/>
          <w:szCs w:val="16"/>
        </w:rPr>
        <w:t xml:space="preserve"> </w:t>
      </w:r>
      <w:r w:rsidR="00717796" w:rsidRPr="6FC7390A">
        <w:rPr>
          <w:rFonts w:ascii="Arial" w:hAnsi="Arial"/>
          <w:sz w:val="16"/>
          <w:szCs w:val="16"/>
        </w:rPr>
        <w:t>E. Fi</w:t>
      </w:r>
      <w:r w:rsidR="00962872">
        <w:rPr>
          <w:rFonts w:ascii="Arial" w:hAnsi="Arial"/>
          <w:sz w:val="16"/>
          <w:szCs w:val="16"/>
        </w:rPr>
        <w:t>rst</w:t>
      </w:r>
      <w:r w:rsidR="00717796" w:rsidRPr="6FC7390A">
        <w:rPr>
          <w:rFonts w:ascii="Arial" w:hAnsi="Arial"/>
          <w:sz w:val="16"/>
          <w:szCs w:val="16"/>
        </w:rPr>
        <w:t xml:space="preserve"> St., St</w:t>
      </w:r>
      <w:r w:rsidR="00962872">
        <w:rPr>
          <w:rFonts w:ascii="Arial" w:hAnsi="Arial"/>
          <w:sz w:val="16"/>
          <w:szCs w:val="16"/>
        </w:rPr>
        <w:t>e</w:t>
      </w:r>
      <w:r w:rsidR="00717796" w:rsidRPr="6FC7390A">
        <w:rPr>
          <w:rFonts w:ascii="Arial" w:hAnsi="Arial"/>
          <w:sz w:val="16"/>
          <w:szCs w:val="16"/>
        </w:rPr>
        <w:t>.</w:t>
      </w:r>
      <w:r w:rsidR="00962872">
        <w:rPr>
          <w:rFonts w:ascii="Arial" w:hAnsi="Arial"/>
          <w:sz w:val="16"/>
          <w:szCs w:val="16"/>
        </w:rPr>
        <w:t>202</w:t>
      </w:r>
    </w:p>
    <w:p w14:paraId="660AB06D" w14:textId="77777777" w:rsidR="00141F0C" w:rsidRDefault="00CA5837" w:rsidP="001B4D17">
      <w:pPr>
        <w:ind w:left="-720" w:right="-720"/>
        <w:jc w:val="right"/>
        <w:rPr>
          <w:rFonts w:ascii="Arial" w:hAnsi="Arial"/>
          <w:sz w:val="16"/>
        </w:rPr>
      </w:pPr>
      <w:r>
        <w:rPr>
          <w:rFonts w:ascii="Arial" w:hAnsi="Arial"/>
          <w:sz w:val="16"/>
        </w:rPr>
        <w:t>Dayton, OH 45402</w:t>
      </w:r>
    </w:p>
    <w:p w14:paraId="431F2A74" w14:textId="77777777" w:rsidR="00141F0C" w:rsidRDefault="00CA5837" w:rsidP="001B4D17">
      <w:pPr>
        <w:ind w:left="-720" w:right="-720"/>
        <w:jc w:val="right"/>
        <w:rPr>
          <w:rFonts w:ascii="Arial" w:hAnsi="Arial"/>
          <w:sz w:val="16"/>
        </w:rPr>
      </w:pPr>
      <w:r>
        <w:rPr>
          <w:rFonts w:ascii="Arial" w:hAnsi="Arial"/>
          <w:sz w:val="16"/>
        </w:rPr>
        <w:t>937.</w:t>
      </w:r>
      <w:r w:rsidR="00717796">
        <w:rPr>
          <w:rFonts w:ascii="Arial" w:hAnsi="Arial"/>
          <w:sz w:val="16"/>
        </w:rPr>
        <w:t>949</w:t>
      </w:r>
      <w:r>
        <w:rPr>
          <w:rFonts w:ascii="Arial" w:hAnsi="Arial"/>
          <w:sz w:val="16"/>
        </w:rPr>
        <w:t>.</w:t>
      </w:r>
      <w:r w:rsidR="00717796">
        <w:rPr>
          <w:rFonts w:ascii="Arial" w:hAnsi="Arial"/>
          <w:sz w:val="16"/>
        </w:rPr>
        <w:t>4000</w:t>
      </w:r>
    </w:p>
    <w:p w14:paraId="1DAC6A5A" w14:textId="77777777" w:rsidR="00141F0C" w:rsidRDefault="00CA5837" w:rsidP="001B4D17">
      <w:pPr>
        <w:ind w:left="-720" w:right="-720"/>
        <w:jc w:val="right"/>
        <w:rPr>
          <w:rFonts w:ascii="Arial" w:hAnsi="Arial"/>
          <w:sz w:val="16"/>
        </w:rPr>
      </w:pPr>
      <w:r>
        <w:rPr>
          <w:rFonts w:ascii="Arial" w:hAnsi="Arial"/>
          <w:sz w:val="16"/>
        </w:rPr>
        <w:t>www.DaytonRMA.org</w:t>
      </w:r>
    </w:p>
    <w:p w14:paraId="7A78B9BC" w14:textId="77777777" w:rsidR="00141F0C" w:rsidRDefault="00141F0C" w:rsidP="001B4D17">
      <w:pPr>
        <w:ind w:left="-720" w:right="-720"/>
        <w:jc w:val="right"/>
        <w:rPr>
          <w:rFonts w:ascii="Arial" w:hAnsi="Arial"/>
          <w:sz w:val="16"/>
        </w:rPr>
      </w:pPr>
    </w:p>
    <w:p w14:paraId="3D1D9ACF" w14:textId="7B6BE188" w:rsidR="00141F0C" w:rsidRPr="00F56456" w:rsidRDefault="005F70CB" w:rsidP="001B4D17">
      <w:pPr>
        <w:ind w:left="-720" w:right="-720"/>
        <w:jc w:val="right"/>
        <w:rPr>
          <w:rFonts w:ascii="Arial" w:hAnsi="Arial"/>
          <w:b/>
        </w:rPr>
      </w:pPr>
      <w:r>
        <w:rPr>
          <w:rFonts w:ascii="Arial" w:hAnsi="Arial"/>
          <w:b/>
        </w:rPr>
        <w:t>F</w:t>
      </w:r>
      <w:r w:rsidR="00791D4F" w:rsidRPr="00F56456">
        <w:rPr>
          <w:rFonts w:ascii="Arial" w:hAnsi="Arial"/>
          <w:b/>
        </w:rPr>
        <w:t>or Immediate Release</w:t>
      </w:r>
    </w:p>
    <w:p w14:paraId="33C8DAC8" w14:textId="3BF29CDB" w:rsidR="00791D4F" w:rsidRPr="00F56019" w:rsidRDefault="00F56019" w:rsidP="001B4D17">
      <w:pPr>
        <w:ind w:left="-720" w:right="-720"/>
        <w:jc w:val="right"/>
        <w:rPr>
          <w:rFonts w:ascii="Arial" w:hAnsi="Arial"/>
          <w:sz w:val="20"/>
          <w:szCs w:val="20"/>
        </w:rPr>
      </w:pPr>
      <w:r w:rsidRPr="00F56019">
        <w:rPr>
          <w:rFonts w:ascii="Arial" w:hAnsi="Arial"/>
          <w:sz w:val="20"/>
          <w:szCs w:val="20"/>
        </w:rPr>
        <w:t>August 31, 2021</w:t>
      </w:r>
    </w:p>
    <w:p w14:paraId="3B7DED7E" w14:textId="77777777" w:rsidR="00791D4F" w:rsidRPr="0039490C" w:rsidRDefault="00791D4F" w:rsidP="001B4D17">
      <w:pPr>
        <w:ind w:left="-720" w:right="-720"/>
        <w:jc w:val="right"/>
        <w:rPr>
          <w:rFonts w:ascii="Arial" w:hAnsi="Arial"/>
          <w:sz w:val="20"/>
          <w:szCs w:val="20"/>
          <w:highlight w:val="yellow"/>
        </w:rPr>
      </w:pPr>
    </w:p>
    <w:p w14:paraId="7E84DCE6" w14:textId="77777777" w:rsidR="00F56019" w:rsidRPr="00F56019" w:rsidRDefault="00F56456" w:rsidP="00EC0EBB">
      <w:pPr>
        <w:ind w:left="-720" w:right="-720"/>
        <w:jc w:val="right"/>
        <w:rPr>
          <w:rFonts w:ascii="Arial" w:hAnsi="Arial"/>
          <w:sz w:val="20"/>
          <w:szCs w:val="20"/>
        </w:rPr>
      </w:pPr>
      <w:r w:rsidRPr="00F56019">
        <w:rPr>
          <w:rFonts w:ascii="Arial" w:hAnsi="Arial"/>
          <w:sz w:val="20"/>
          <w:szCs w:val="20"/>
        </w:rPr>
        <w:t>Contact:</w:t>
      </w:r>
      <w:r w:rsidR="00223083" w:rsidRPr="00F56019">
        <w:rPr>
          <w:rFonts w:ascii="Arial" w:hAnsi="Arial"/>
          <w:sz w:val="20"/>
          <w:szCs w:val="20"/>
        </w:rPr>
        <w:t xml:space="preserve"> </w:t>
      </w:r>
      <w:r w:rsidR="00F56019" w:rsidRPr="00F56019">
        <w:rPr>
          <w:rFonts w:ascii="Arial" w:hAnsi="Arial"/>
          <w:sz w:val="20"/>
          <w:szCs w:val="20"/>
        </w:rPr>
        <w:t>Nate Kubik, Communications &amp; Events Specialist</w:t>
      </w:r>
    </w:p>
    <w:p w14:paraId="2C67DB28" w14:textId="14EBF0EE" w:rsidR="00791D4F" w:rsidRPr="00791D4F" w:rsidRDefault="00F56019" w:rsidP="00EC0EBB">
      <w:pPr>
        <w:ind w:left="-720" w:right="-720"/>
        <w:jc w:val="right"/>
        <w:rPr>
          <w:rFonts w:ascii="Arial" w:hAnsi="Arial"/>
          <w:sz w:val="20"/>
          <w:szCs w:val="20"/>
        </w:rPr>
      </w:pPr>
      <w:r>
        <w:rPr>
          <w:rFonts w:ascii="Arial" w:hAnsi="Arial"/>
          <w:sz w:val="20"/>
          <w:szCs w:val="20"/>
        </w:rPr>
        <w:t>NKubik@DaytonRMA.org</w:t>
      </w:r>
    </w:p>
    <w:p w14:paraId="274F5BD5" w14:textId="77777777" w:rsidR="00141F0C" w:rsidRDefault="00141F0C" w:rsidP="001B4D17">
      <w:pPr>
        <w:tabs>
          <w:tab w:val="left" w:pos="5300"/>
          <w:tab w:val="left" w:pos="6240"/>
          <w:tab w:val="right" w:pos="9270"/>
        </w:tabs>
        <w:rPr>
          <w:rFonts w:ascii="Arial" w:hAnsi="Arial"/>
          <w:b/>
          <w:sz w:val="28"/>
        </w:rPr>
      </w:pPr>
    </w:p>
    <w:p w14:paraId="0B73BEAC" w14:textId="0DF5BEBA" w:rsidR="00A50C0F" w:rsidRPr="00A50C0F" w:rsidRDefault="00A50C0F" w:rsidP="00A50C0F">
      <w:pPr>
        <w:tabs>
          <w:tab w:val="left" w:pos="5300"/>
          <w:tab w:val="left" w:pos="6240"/>
          <w:tab w:val="right" w:pos="9270"/>
        </w:tabs>
        <w:jc w:val="center"/>
        <w:rPr>
          <w:rFonts w:ascii="Arial" w:hAnsi="Arial"/>
          <w:b/>
          <w:sz w:val="28"/>
        </w:rPr>
      </w:pPr>
      <w:r w:rsidRPr="00061A43">
        <w:rPr>
          <w:rFonts w:ascii="Arial" w:hAnsi="Arial" w:cs="Arial"/>
          <w:b/>
          <w:bCs/>
          <w:color w:val="222222"/>
          <w:sz w:val="28"/>
          <w:szCs w:val="28"/>
          <w:shd w:val="clear" w:color="auto" w:fill="FFFFFF"/>
        </w:rPr>
        <w:t xml:space="preserve">Inaugural Contractors </w:t>
      </w:r>
      <w:r>
        <w:rPr>
          <w:rFonts w:ascii="Arial" w:hAnsi="Arial" w:cs="Arial"/>
          <w:b/>
          <w:bCs/>
          <w:color w:val="222222"/>
          <w:sz w:val="28"/>
          <w:szCs w:val="28"/>
          <w:shd w:val="clear" w:color="auto" w:fill="FFFFFF"/>
        </w:rPr>
        <w:t>&amp;</w:t>
      </w:r>
      <w:r w:rsidRPr="00061A43">
        <w:rPr>
          <w:rFonts w:ascii="Arial" w:hAnsi="Arial" w:cs="Arial"/>
          <w:b/>
          <w:bCs/>
          <w:color w:val="222222"/>
          <w:sz w:val="28"/>
          <w:szCs w:val="28"/>
          <w:shd w:val="clear" w:color="auto" w:fill="FFFFFF"/>
        </w:rPr>
        <w:t xml:space="preserve"> Manufacturers Regional Conference</w:t>
      </w:r>
    </w:p>
    <w:p w14:paraId="726683DB" w14:textId="77777777" w:rsidR="00A50C0F" w:rsidRPr="001F5432" w:rsidRDefault="00A50C0F" w:rsidP="00A50C0F">
      <w:pPr>
        <w:pStyle w:val="NoSpacing"/>
        <w:rPr>
          <w:rFonts w:ascii="Arial" w:hAnsi="Arial" w:cs="Arial"/>
          <w:sz w:val="20"/>
          <w:szCs w:val="20"/>
        </w:rPr>
      </w:pPr>
    </w:p>
    <w:p w14:paraId="61DD4B50" w14:textId="77777777" w:rsidR="00A50C0F" w:rsidRPr="001F5432" w:rsidRDefault="00A50C0F" w:rsidP="00BB4749">
      <w:pPr>
        <w:autoSpaceDE w:val="0"/>
        <w:autoSpaceDN w:val="0"/>
        <w:adjustRightInd w:val="0"/>
        <w:rPr>
          <w:color w:val="000000"/>
          <w:sz w:val="20"/>
          <w:szCs w:val="20"/>
        </w:rPr>
      </w:pPr>
      <w:r w:rsidRPr="001F5432">
        <w:rPr>
          <w:sz w:val="20"/>
          <w:szCs w:val="20"/>
        </w:rPr>
        <w:t xml:space="preserve">DAYTON, OHIO – </w:t>
      </w:r>
      <w:r w:rsidRPr="001F5432">
        <w:rPr>
          <w:color w:val="000000"/>
          <w:sz w:val="20"/>
          <w:szCs w:val="20"/>
        </w:rPr>
        <w:t>The Dayton Region Manufacturers Association (DRMA) and Associated Builders &amp; Contractors Ohio Valley Chapter (ABC) will host the first-ever Contractors &amp; Manufacturers Regional Conference (CMRC), presented by Taft Law, on September 16, 2021, starting at 7:30 a.m., at the Sinclair Conference Center, 301 W. Fourth St. Dayton, OH 45402.</w:t>
      </w:r>
    </w:p>
    <w:p w14:paraId="019F257E" w14:textId="77777777" w:rsidR="00A50C0F" w:rsidRPr="001F5432" w:rsidRDefault="00A50C0F" w:rsidP="00BB4749">
      <w:pPr>
        <w:autoSpaceDE w:val="0"/>
        <w:autoSpaceDN w:val="0"/>
        <w:adjustRightInd w:val="0"/>
        <w:rPr>
          <w:color w:val="000000"/>
          <w:sz w:val="20"/>
          <w:szCs w:val="20"/>
        </w:rPr>
      </w:pPr>
    </w:p>
    <w:p w14:paraId="516DF5B0" w14:textId="77777777" w:rsidR="00A50C0F" w:rsidRPr="001F5432" w:rsidRDefault="00A50C0F" w:rsidP="00BB4749">
      <w:pPr>
        <w:autoSpaceDE w:val="0"/>
        <w:autoSpaceDN w:val="0"/>
        <w:adjustRightInd w:val="0"/>
        <w:rPr>
          <w:color w:val="000000"/>
          <w:sz w:val="20"/>
          <w:szCs w:val="20"/>
        </w:rPr>
      </w:pPr>
      <w:r w:rsidRPr="001F5432">
        <w:rPr>
          <w:color w:val="000000"/>
          <w:sz w:val="20"/>
          <w:szCs w:val="20"/>
        </w:rPr>
        <w:t xml:space="preserve">The event will feature a virtual presentation by Connor Lokar, an economist from the nationally renowned ITR Economics. Lokar states, </w:t>
      </w:r>
      <w:r w:rsidRPr="001F5432">
        <w:rPr>
          <w:i/>
          <w:iCs/>
          <w:color w:val="000000"/>
          <w:sz w:val="20"/>
          <w:szCs w:val="20"/>
        </w:rPr>
        <w:t>“</w:t>
      </w:r>
      <w:r>
        <w:rPr>
          <w:i/>
          <w:iCs/>
          <w:color w:val="000000"/>
          <w:sz w:val="20"/>
          <w:szCs w:val="20"/>
        </w:rPr>
        <w:t>W</w:t>
      </w:r>
      <w:r w:rsidRPr="001F5432">
        <w:rPr>
          <w:i/>
          <w:iCs/>
          <w:color w:val="000000"/>
          <w:sz w:val="20"/>
          <w:szCs w:val="20"/>
        </w:rPr>
        <w:t xml:space="preserve">e will address regional manufacturing, construction, contracting, building trends and the ever-changing world as we look at data and trends to help guide </w:t>
      </w:r>
      <w:r>
        <w:rPr>
          <w:i/>
          <w:iCs/>
          <w:color w:val="000000"/>
          <w:sz w:val="20"/>
          <w:szCs w:val="20"/>
        </w:rPr>
        <w:t>your</w:t>
      </w:r>
      <w:r w:rsidRPr="001F5432">
        <w:rPr>
          <w:i/>
          <w:iCs/>
          <w:color w:val="000000"/>
          <w:sz w:val="20"/>
          <w:szCs w:val="20"/>
        </w:rPr>
        <w:t xml:space="preserve"> business as you attack the years ahead.”</w:t>
      </w:r>
      <w:r w:rsidRPr="001F5432">
        <w:rPr>
          <w:color w:val="000000"/>
          <w:sz w:val="20"/>
          <w:szCs w:val="20"/>
        </w:rPr>
        <w:t xml:space="preserve"> </w:t>
      </w:r>
    </w:p>
    <w:p w14:paraId="02775382" w14:textId="77777777" w:rsidR="00A50C0F" w:rsidRPr="001F5432" w:rsidRDefault="00A50C0F" w:rsidP="00BB4749">
      <w:pPr>
        <w:rPr>
          <w:sz w:val="20"/>
          <w:szCs w:val="20"/>
        </w:rPr>
      </w:pPr>
    </w:p>
    <w:p w14:paraId="36CB56C1" w14:textId="3A4A8568" w:rsidR="00A50C0F" w:rsidRPr="001F5432" w:rsidRDefault="001C35D7" w:rsidP="00BB4749">
      <w:pPr>
        <w:rPr>
          <w:sz w:val="20"/>
          <w:szCs w:val="20"/>
        </w:rPr>
      </w:pPr>
      <w:r w:rsidRPr="001C35D7">
        <w:rPr>
          <w:sz w:val="20"/>
          <w:szCs w:val="20"/>
        </w:rPr>
        <w:t>The conference will feature multiple b</w:t>
      </w:r>
      <w:r w:rsidR="00A50C0F" w:rsidRPr="001C35D7">
        <w:rPr>
          <w:sz w:val="20"/>
          <w:szCs w:val="20"/>
        </w:rPr>
        <w:t>reakout sessions</w:t>
      </w:r>
      <w:r>
        <w:rPr>
          <w:sz w:val="20"/>
          <w:szCs w:val="20"/>
        </w:rPr>
        <w:t xml:space="preserve">, covering topics </w:t>
      </w:r>
      <w:r w:rsidR="002C2E28">
        <w:rPr>
          <w:sz w:val="20"/>
          <w:szCs w:val="20"/>
        </w:rPr>
        <w:t>ranging from workforce, HR, and legal, to operations and leader</w:t>
      </w:r>
      <w:r w:rsidR="00913A7A">
        <w:rPr>
          <w:sz w:val="20"/>
          <w:szCs w:val="20"/>
        </w:rPr>
        <w:t xml:space="preserve">ship development. Attendees will hear </w:t>
      </w:r>
      <w:r w:rsidR="0061728D">
        <w:rPr>
          <w:sz w:val="20"/>
          <w:szCs w:val="20"/>
        </w:rPr>
        <w:t>timely, actionable information from industry experts on some of the most pressing issues facing businesses going into 2022.</w:t>
      </w:r>
    </w:p>
    <w:p w14:paraId="31CBEA41" w14:textId="77777777" w:rsidR="00A50C0F" w:rsidRPr="001F5432" w:rsidRDefault="00A50C0F" w:rsidP="00BB4749">
      <w:pPr>
        <w:rPr>
          <w:sz w:val="20"/>
          <w:szCs w:val="20"/>
        </w:rPr>
      </w:pPr>
    </w:p>
    <w:p w14:paraId="603727DF" w14:textId="77777777" w:rsidR="006574EB" w:rsidRDefault="006574EB" w:rsidP="006574EB">
      <w:pPr>
        <w:pStyle w:val="font8"/>
        <w:spacing w:before="0" w:beforeAutospacing="0" w:after="0" w:afterAutospacing="0"/>
        <w:textAlignment w:val="baseline"/>
        <w:rPr>
          <w:b/>
          <w:bCs/>
          <w:color w:val="000000" w:themeColor="text1"/>
          <w:sz w:val="20"/>
          <w:szCs w:val="20"/>
          <w:bdr w:val="none" w:sz="0" w:space="0" w:color="auto" w:frame="1"/>
        </w:rPr>
      </w:pPr>
      <w:r>
        <w:rPr>
          <w:b/>
          <w:bCs/>
          <w:color w:val="000000" w:themeColor="text1"/>
          <w:sz w:val="20"/>
          <w:szCs w:val="20"/>
          <w:bdr w:val="none" w:sz="0" w:space="0" w:color="auto" w:frame="1"/>
        </w:rPr>
        <w:t>C-Level/Leadership Track</w:t>
      </w:r>
    </w:p>
    <w:p w14:paraId="3F018EF2" w14:textId="467EF08F" w:rsidR="006574EB" w:rsidRPr="004C0497" w:rsidRDefault="004C0497" w:rsidP="006574EB">
      <w:pPr>
        <w:pStyle w:val="font8"/>
        <w:numPr>
          <w:ilvl w:val="0"/>
          <w:numId w:val="4"/>
        </w:numPr>
        <w:spacing w:before="0" w:beforeAutospacing="0" w:after="0" w:afterAutospacing="0"/>
        <w:textAlignment w:val="baseline"/>
        <w:rPr>
          <w:color w:val="000000" w:themeColor="text1"/>
          <w:sz w:val="20"/>
          <w:szCs w:val="20"/>
          <w:bdr w:val="none" w:sz="0" w:space="0" w:color="auto" w:frame="1"/>
        </w:rPr>
      </w:pPr>
      <w:r>
        <w:rPr>
          <w:color w:val="000000" w:themeColor="text1"/>
          <w:sz w:val="20"/>
          <w:szCs w:val="20"/>
          <w:bdr w:val="none" w:sz="0" w:space="0" w:color="auto" w:frame="1"/>
        </w:rPr>
        <w:t>Growth</w:t>
      </w:r>
      <w:r w:rsidR="00410247">
        <w:rPr>
          <w:color w:val="000000" w:themeColor="text1"/>
          <w:sz w:val="20"/>
          <w:szCs w:val="20"/>
          <w:bdr w:val="none" w:sz="0" w:space="0" w:color="auto" w:frame="1"/>
        </w:rPr>
        <w:t xml:space="preserve"> and Success of the Dayton Region Continues, </w:t>
      </w:r>
      <w:r w:rsidR="00410247">
        <w:rPr>
          <w:i/>
          <w:iCs/>
          <w:color w:val="000000" w:themeColor="text1"/>
          <w:sz w:val="20"/>
          <w:szCs w:val="20"/>
          <w:bdr w:val="none" w:sz="0" w:space="0" w:color="auto" w:frame="1"/>
        </w:rPr>
        <w:t>presented by</w:t>
      </w:r>
      <w:r w:rsidR="00FA496E">
        <w:rPr>
          <w:i/>
          <w:iCs/>
          <w:color w:val="000000" w:themeColor="text1"/>
          <w:sz w:val="20"/>
          <w:szCs w:val="20"/>
          <w:bdr w:val="none" w:sz="0" w:space="0" w:color="auto" w:frame="1"/>
        </w:rPr>
        <w:t xml:space="preserve"> </w:t>
      </w:r>
      <w:r w:rsidR="00F678EB">
        <w:rPr>
          <w:i/>
          <w:iCs/>
          <w:color w:val="000000" w:themeColor="text1"/>
          <w:sz w:val="20"/>
          <w:szCs w:val="20"/>
          <w:bdr w:val="none" w:sz="0" w:space="0" w:color="auto" w:frame="1"/>
        </w:rPr>
        <w:t>the Dayton Deve</w:t>
      </w:r>
      <w:r w:rsidR="008F69AE">
        <w:rPr>
          <w:i/>
          <w:iCs/>
          <w:color w:val="000000" w:themeColor="text1"/>
          <w:sz w:val="20"/>
          <w:szCs w:val="20"/>
          <w:bdr w:val="none" w:sz="0" w:space="0" w:color="auto" w:frame="1"/>
        </w:rPr>
        <w:t>lopment Coalition/JobsOhio</w:t>
      </w:r>
    </w:p>
    <w:p w14:paraId="39D5BA33" w14:textId="0DF88A99" w:rsidR="006574EB" w:rsidRPr="0041659A" w:rsidRDefault="006574EB" w:rsidP="006574EB">
      <w:pPr>
        <w:pStyle w:val="font8"/>
        <w:numPr>
          <w:ilvl w:val="0"/>
          <w:numId w:val="4"/>
        </w:numPr>
        <w:spacing w:before="0" w:beforeAutospacing="0" w:after="0" w:afterAutospacing="0"/>
        <w:textAlignment w:val="baseline"/>
        <w:rPr>
          <w:color w:val="000000" w:themeColor="text1"/>
          <w:sz w:val="20"/>
          <w:szCs w:val="20"/>
          <w:bdr w:val="none" w:sz="0" w:space="0" w:color="auto" w:frame="1"/>
        </w:rPr>
      </w:pPr>
      <w:r w:rsidRPr="0041659A">
        <w:rPr>
          <w:color w:val="000000" w:themeColor="text1"/>
          <w:sz w:val="20"/>
          <w:szCs w:val="20"/>
          <w:bdr w:val="none" w:sz="0" w:space="0" w:color="auto" w:frame="1"/>
        </w:rPr>
        <w:t>Venture Fund</w:t>
      </w:r>
      <w:r>
        <w:rPr>
          <w:color w:val="000000" w:themeColor="text1"/>
          <w:sz w:val="20"/>
          <w:szCs w:val="20"/>
          <w:bdr w:val="none" w:sz="0" w:space="0" w:color="auto" w:frame="1"/>
        </w:rPr>
        <w:t xml:space="preserve">, </w:t>
      </w:r>
      <w:r w:rsidRPr="007A7D2F">
        <w:rPr>
          <w:i/>
          <w:iCs/>
          <w:color w:val="000000" w:themeColor="text1"/>
          <w:sz w:val="20"/>
          <w:szCs w:val="20"/>
          <w:bdr w:val="none" w:sz="0" w:space="0" w:color="auto" w:frame="1"/>
        </w:rPr>
        <w:t>presented by Heartland Ventures</w:t>
      </w:r>
    </w:p>
    <w:p w14:paraId="5754F9A9" w14:textId="77777777" w:rsidR="006574EB" w:rsidRPr="00D57462" w:rsidRDefault="006574EB" w:rsidP="006574EB">
      <w:pPr>
        <w:pStyle w:val="font8"/>
        <w:numPr>
          <w:ilvl w:val="0"/>
          <w:numId w:val="4"/>
        </w:numPr>
        <w:spacing w:before="0" w:beforeAutospacing="0" w:after="0" w:afterAutospacing="0"/>
        <w:textAlignment w:val="baseline"/>
        <w:rPr>
          <w:color w:val="000000" w:themeColor="text1"/>
          <w:sz w:val="20"/>
          <w:szCs w:val="20"/>
          <w:bdr w:val="none" w:sz="0" w:space="0" w:color="auto" w:frame="1"/>
        </w:rPr>
      </w:pPr>
      <w:r w:rsidRPr="005C2E21">
        <w:rPr>
          <w:color w:val="000000"/>
          <w:sz w:val="20"/>
          <w:szCs w:val="20"/>
          <w:bdr w:val="none" w:sz="0" w:space="0" w:color="auto" w:frame="1"/>
        </w:rPr>
        <w:t>Dealing with Disruption: Managing Transition Options Amid Uncertainty</w:t>
      </w:r>
      <w:r w:rsidRPr="005C2E21">
        <w:rPr>
          <w:color w:val="000000"/>
          <w:sz w:val="20"/>
          <w:szCs w:val="20"/>
        </w:rPr>
        <w:t xml:space="preserve">, </w:t>
      </w:r>
      <w:r w:rsidRPr="007A7D2F">
        <w:rPr>
          <w:i/>
          <w:iCs/>
          <w:color w:val="000000"/>
          <w:sz w:val="20"/>
          <w:szCs w:val="20"/>
        </w:rPr>
        <w:t>presented by KeyBank</w:t>
      </w:r>
    </w:p>
    <w:p w14:paraId="48F1D539" w14:textId="77777777" w:rsidR="006574EB" w:rsidRPr="001F5432" w:rsidRDefault="006574EB" w:rsidP="00A50C0F">
      <w:pPr>
        <w:rPr>
          <w:sz w:val="20"/>
          <w:szCs w:val="20"/>
        </w:rPr>
      </w:pPr>
    </w:p>
    <w:p w14:paraId="3B0F27AF" w14:textId="77777777" w:rsidR="00CD17B3" w:rsidRPr="0083141E" w:rsidRDefault="00CD17B3" w:rsidP="00CD17B3">
      <w:pPr>
        <w:pStyle w:val="font8"/>
        <w:spacing w:before="0" w:beforeAutospacing="0" w:after="0" w:afterAutospacing="0"/>
        <w:textAlignment w:val="baseline"/>
        <w:rPr>
          <w:b/>
          <w:bCs/>
          <w:color w:val="000000" w:themeColor="text1"/>
          <w:sz w:val="20"/>
          <w:szCs w:val="20"/>
          <w:bdr w:val="none" w:sz="0" w:space="0" w:color="auto" w:frame="1"/>
        </w:rPr>
      </w:pPr>
      <w:r w:rsidRPr="0083141E">
        <w:rPr>
          <w:b/>
          <w:bCs/>
          <w:color w:val="000000" w:themeColor="text1"/>
          <w:sz w:val="20"/>
          <w:szCs w:val="20"/>
          <w:bdr w:val="none" w:sz="0" w:space="0" w:color="auto" w:frame="1"/>
        </w:rPr>
        <w:t>Manufacturing Track</w:t>
      </w:r>
    </w:p>
    <w:p w14:paraId="4F72423C" w14:textId="77777777" w:rsidR="00CD17B3" w:rsidRPr="001F5432" w:rsidRDefault="00CD17B3" w:rsidP="00CD17B3">
      <w:pPr>
        <w:pStyle w:val="ListParagraph"/>
        <w:numPr>
          <w:ilvl w:val="0"/>
          <w:numId w:val="9"/>
        </w:numPr>
        <w:rPr>
          <w:i/>
          <w:iCs/>
          <w:color w:val="000000" w:themeColor="text1"/>
          <w:sz w:val="20"/>
          <w:szCs w:val="20"/>
        </w:rPr>
      </w:pPr>
      <w:r w:rsidRPr="001F5432">
        <w:rPr>
          <w:color w:val="000000" w:themeColor="text1"/>
          <w:sz w:val="20"/>
          <w:szCs w:val="20"/>
        </w:rPr>
        <w:t>Automation</w:t>
      </w:r>
      <w:r>
        <w:rPr>
          <w:color w:val="000000" w:themeColor="text1"/>
          <w:sz w:val="20"/>
          <w:szCs w:val="20"/>
        </w:rPr>
        <w:t xml:space="preserve">: Getting Started, </w:t>
      </w:r>
      <w:r>
        <w:rPr>
          <w:i/>
          <w:iCs/>
          <w:color w:val="000000" w:themeColor="text1"/>
          <w:sz w:val="20"/>
          <w:szCs w:val="20"/>
        </w:rPr>
        <w:t>p</w:t>
      </w:r>
      <w:r w:rsidRPr="001F5432">
        <w:rPr>
          <w:i/>
          <w:iCs/>
          <w:color w:val="000000" w:themeColor="text1"/>
          <w:sz w:val="20"/>
          <w:szCs w:val="20"/>
        </w:rPr>
        <w:t>resented by Gosiger</w:t>
      </w:r>
    </w:p>
    <w:p w14:paraId="6D63D395" w14:textId="77777777" w:rsidR="00CD17B3" w:rsidRPr="001F5432" w:rsidRDefault="00CD17B3" w:rsidP="00CD17B3">
      <w:pPr>
        <w:pStyle w:val="ListParagraph"/>
        <w:numPr>
          <w:ilvl w:val="0"/>
          <w:numId w:val="9"/>
        </w:numPr>
        <w:rPr>
          <w:i/>
          <w:iCs/>
          <w:sz w:val="20"/>
          <w:szCs w:val="20"/>
        </w:rPr>
      </w:pPr>
      <w:r>
        <w:rPr>
          <w:sz w:val="20"/>
          <w:szCs w:val="20"/>
        </w:rPr>
        <w:t xml:space="preserve">Smart Factory, </w:t>
      </w:r>
      <w:r>
        <w:rPr>
          <w:i/>
          <w:iCs/>
          <w:sz w:val="20"/>
          <w:szCs w:val="20"/>
        </w:rPr>
        <w:t>p</w:t>
      </w:r>
      <w:r w:rsidRPr="001F5432">
        <w:rPr>
          <w:i/>
          <w:iCs/>
          <w:sz w:val="20"/>
          <w:szCs w:val="20"/>
        </w:rPr>
        <w:t>resented by Sandvik Coromant</w:t>
      </w:r>
    </w:p>
    <w:p w14:paraId="0C768D15" w14:textId="77777777" w:rsidR="00CD17B3" w:rsidRPr="001F5432" w:rsidRDefault="00CD17B3" w:rsidP="00A50C0F">
      <w:pPr>
        <w:rPr>
          <w:sz w:val="20"/>
          <w:szCs w:val="20"/>
        </w:rPr>
      </w:pPr>
    </w:p>
    <w:p w14:paraId="7E0CC278" w14:textId="6090AB6C" w:rsidR="007A7D2F" w:rsidRDefault="007A7D2F" w:rsidP="00BB4749">
      <w:pPr>
        <w:pStyle w:val="font8"/>
        <w:spacing w:before="0" w:beforeAutospacing="0" w:after="0" w:afterAutospacing="0"/>
        <w:textAlignment w:val="baseline"/>
        <w:rPr>
          <w:b/>
          <w:bCs/>
          <w:color w:val="000000" w:themeColor="text1"/>
          <w:sz w:val="20"/>
          <w:szCs w:val="20"/>
          <w:bdr w:val="none" w:sz="0" w:space="0" w:color="auto" w:frame="1"/>
        </w:rPr>
      </w:pPr>
      <w:r>
        <w:rPr>
          <w:b/>
          <w:bCs/>
          <w:color w:val="000000" w:themeColor="text1"/>
          <w:sz w:val="20"/>
          <w:szCs w:val="20"/>
          <w:bdr w:val="none" w:sz="0" w:space="0" w:color="auto" w:frame="1"/>
        </w:rPr>
        <w:t>Safety</w:t>
      </w:r>
      <w:r w:rsidR="0010725B">
        <w:rPr>
          <w:b/>
          <w:bCs/>
          <w:color w:val="000000" w:themeColor="text1"/>
          <w:sz w:val="20"/>
          <w:szCs w:val="20"/>
          <w:bdr w:val="none" w:sz="0" w:space="0" w:color="auto" w:frame="1"/>
        </w:rPr>
        <w:t xml:space="preserve"> &amp; Health Track</w:t>
      </w:r>
    </w:p>
    <w:p w14:paraId="290D2A66" w14:textId="1EB0C527" w:rsidR="0010725B" w:rsidRPr="003A6B2E" w:rsidRDefault="0010725B" w:rsidP="00BB4749">
      <w:pPr>
        <w:pStyle w:val="font8"/>
        <w:numPr>
          <w:ilvl w:val="0"/>
          <w:numId w:val="6"/>
        </w:numPr>
        <w:spacing w:before="0" w:beforeAutospacing="0" w:after="0" w:afterAutospacing="0"/>
        <w:textAlignment w:val="baseline"/>
        <w:rPr>
          <w:color w:val="000000" w:themeColor="text1"/>
          <w:sz w:val="20"/>
          <w:szCs w:val="20"/>
          <w:bdr w:val="none" w:sz="0" w:space="0" w:color="auto" w:frame="1"/>
        </w:rPr>
      </w:pPr>
      <w:r w:rsidRPr="0010725B">
        <w:rPr>
          <w:color w:val="000000" w:themeColor="text1"/>
          <w:sz w:val="20"/>
          <w:szCs w:val="20"/>
          <w:bdr w:val="none" w:sz="0" w:space="0" w:color="auto" w:frame="1"/>
        </w:rPr>
        <w:t xml:space="preserve">Managing Workplace Stress &amp; Anxiety, </w:t>
      </w:r>
      <w:r w:rsidR="003A6B2E" w:rsidRPr="003A6B2E">
        <w:rPr>
          <w:i/>
          <w:iCs/>
          <w:color w:val="000000" w:themeColor="text1"/>
          <w:sz w:val="20"/>
          <w:szCs w:val="20"/>
          <w:bdr w:val="none" w:sz="0" w:space="0" w:color="auto" w:frame="1"/>
        </w:rPr>
        <w:t>presented by TriHealth EAP</w:t>
      </w:r>
    </w:p>
    <w:p w14:paraId="501FE359" w14:textId="4FD8F02C" w:rsidR="003A6B2E" w:rsidRPr="0010725B" w:rsidRDefault="00B20037" w:rsidP="00BB4749">
      <w:pPr>
        <w:pStyle w:val="font8"/>
        <w:numPr>
          <w:ilvl w:val="0"/>
          <w:numId w:val="6"/>
        </w:numPr>
        <w:spacing w:before="0" w:beforeAutospacing="0" w:after="0" w:afterAutospacing="0"/>
        <w:textAlignment w:val="baseline"/>
        <w:rPr>
          <w:color w:val="000000" w:themeColor="text1"/>
          <w:sz w:val="20"/>
          <w:szCs w:val="20"/>
          <w:bdr w:val="none" w:sz="0" w:space="0" w:color="auto" w:frame="1"/>
        </w:rPr>
      </w:pPr>
      <w:r w:rsidRPr="00B20037">
        <w:rPr>
          <w:color w:val="000000" w:themeColor="text1"/>
          <w:sz w:val="20"/>
          <w:szCs w:val="20"/>
          <w:bdr w:val="none" w:sz="0" w:space="0" w:color="auto" w:frame="1"/>
        </w:rPr>
        <w:t>OSHA Update</w:t>
      </w:r>
      <w:r>
        <w:rPr>
          <w:color w:val="000000" w:themeColor="text1"/>
          <w:sz w:val="20"/>
          <w:szCs w:val="20"/>
          <w:bdr w:val="none" w:sz="0" w:space="0" w:color="auto" w:frame="1"/>
        </w:rPr>
        <w:t xml:space="preserve">, </w:t>
      </w:r>
      <w:r w:rsidRPr="00B20037">
        <w:rPr>
          <w:i/>
          <w:iCs/>
          <w:color w:val="000000" w:themeColor="text1"/>
          <w:sz w:val="20"/>
          <w:szCs w:val="20"/>
          <w:bdr w:val="none" w:sz="0" w:space="0" w:color="auto" w:frame="1"/>
        </w:rPr>
        <w:t>presented by Ken Montgomery, OSHA</w:t>
      </w:r>
    </w:p>
    <w:p w14:paraId="0A01E870" w14:textId="77777777" w:rsidR="00467039" w:rsidRDefault="00467039" w:rsidP="00BB4749">
      <w:pPr>
        <w:pStyle w:val="font8"/>
        <w:spacing w:before="0" w:beforeAutospacing="0" w:after="0" w:afterAutospacing="0"/>
        <w:textAlignment w:val="baseline"/>
        <w:rPr>
          <w:i/>
          <w:iCs/>
          <w:color w:val="000000"/>
          <w:sz w:val="20"/>
          <w:szCs w:val="20"/>
        </w:rPr>
      </w:pPr>
    </w:p>
    <w:p w14:paraId="0F792151" w14:textId="6FA5A2F5" w:rsidR="00D57462" w:rsidRDefault="00D57462" w:rsidP="00BB4749">
      <w:pPr>
        <w:pStyle w:val="font8"/>
        <w:spacing w:before="0" w:beforeAutospacing="0" w:after="0" w:afterAutospacing="0"/>
        <w:textAlignment w:val="baseline"/>
        <w:rPr>
          <w:b/>
          <w:bCs/>
          <w:color w:val="000000"/>
          <w:sz w:val="20"/>
          <w:szCs w:val="20"/>
        </w:rPr>
      </w:pPr>
      <w:r w:rsidRPr="00D57462">
        <w:rPr>
          <w:b/>
          <w:bCs/>
          <w:color w:val="000000"/>
          <w:sz w:val="20"/>
          <w:szCs w:val="20"/>
        </w:rPr>
        <w:t>Operations</w:t>
      </w:r>
      <w:r w:rsidR="00467039">
        <w:rPr>
          <w:b/>
          <w:bCs/>
          <w:color w:val="000000"/>
          <w:sz w:val="20"/>
          <w:szCs w:val="20"/>
        </w:rPr>
        <w:t>/Finance</w:t>
      </w:r>
      <w:r w:rsidR="00F6692B">
        <w:rPr>
          <w:b/>
          <w:bCs/>
          <w:color w:val="000000"/>
          <w:sz w:val="20"/>
          <w:szCs w:val="20"/>
        </w:rPr>
        <w:t xml:space="preserve"> Track</w:t>
      </w:r>
    </w:p>
    <w:p w14:paraId="124703AD" w14:textId="77777777" w:rsidR="00D868BA" w:rsidRDefault="0073638D" w:rsidP="00D868BA">
      <w:pPr>
        <w:pStyle w:val="font8"/>
        <w:numPr>
          <w:ilvl w:val="0"/>
          <w:numId w:val="7"/>
        </w:numPr>
        <w:spacing w:before="0" w:beforeAutospacing="0" w:after="0" w:afterAutospacing="0"/>
        <w:textAlignment w:val="baseline"/>
        <w:rPr>
          <w:b/>
          <w:bCs/>
          <w:color w:val="000000" w:themeColor="text1"/>
          <w:sz w:val="20"/>
          <w:szCs w:val="20"/>
          <w:bdr w:val="none" w:sz="0" w:space="0" w:color="auto" w:frame="1"/>
        </w:rPr>
      </w:pPr>
      <w:r w:rsidRPr="00B46C73">
        <w:rPr>
          <w:color w:val="000000"/>
          <w:sz w:val="20"/>
          <w:szCs w:val="20"/>
          <w:bdr w:val="none" w:sz="0" w:space="0" w:color="auto" w:frame="1"/>
        </w:rPr>
        <w:t>Using Lean to Maximize Capital Project ROI</w:t>
      </w:r>
      <w:r w:rsidRPr="00B46C73">
        <w:rPr>
          <w:color w:val="000000"/>
          <w:sz w:val="20"/>
          <w:szCs w:val="20"/>
        </w:rPr>
        <w:t xml:space="preserve">, </w:t>
      </w:r>
      <w:r w:rsidRPr="00B46C73">
        <w:rPr>
          <w:i/>
          <w:iCs/>
          <w:color w:val="000000"/>
          <w:sz w:val="20"/>
          <w:szCs w:val="20"/>
        </w:rPr>
        <w:t>presented by Miller-Valentine</w:t>
      </w:r>
    </w:p>
    <w:p w14:paraId="72181B90" w14:textId="280CE8AD" w:rsidR="00F6692B" w:rsidRPr="00D868BA" w:rsidRDefault="00467039" w:rsidP="00D868BA">
      <w:pPr>
        <w:pStyle w:val="font8"/>
        <w:numPr>
          <w:ilvl w:val="0"/>
          <w:numId w:val="7"/>
        </w:numPr>
        <w:spacing w:before="0" w:beforeAutospacing="0" w:after="0" w:afterAutospacing="0"/>
        <w:textAlignment w:val="baseline"/>
        <w:rPr>
          <w:b/>
          <w:bCs/>
          <w:color w:val="000000" w:themeColor="text1"/>
          <w:sz w:val="20"/>
          <w:szCs w:val="20"/>
          <w:bdr w:val="none" w:sz="0" w:space="0" w:color="auto" w:frame="1"/>
        </w:rPr>
      </w:pPr>
      <w:r w:rsidRPr="00D868BA">
        <w:rPr>
          <w:color w:val="000000" w:themeColor="text1"/>
          <w:sz w:val="20"/>
          <w:szCs w:val="20"/>
          <w:bdr w:val="none" w:sz="0" w:space="0" w:color="auto" w:frame="1"/>
        </w:rPr>
        <w:t xml:space="preserve">Improving Cash Flow, </w:t>
      </w:r>
      <w:r w:rsidRPr="00D868BA">
        <w:rPr>
          <w:i/>
          <w:iCs/>
          <w:color w:val="000000" w:themeColor="text1"/>
          <w:sz w:val="20"/>
          <w:szCs w:val="20"/>
          <w:bdr w:val="none" w:sz="0" w:space="0" w:color="auto" w:frame="1"/>
        </w:rPr>
        <w:t>presented by Struxtio</w:t>
      </w:r>
      <w:r w:rsidR="00F53B49" w:rsidRPr="00D868BA">
        <w:rPr>
          <w:i/>
          <w:iCs/>
          <w:color w:val="000000" w:themeColor="text1"/>
          <w:sz w:val="20"/>
          <w:szCs w:val="20"/>
          <w:bdr w:val="none" w:sz="0" w:space="0" w:color="auto" w:frame="1"/>
        </w:rPr>
        <w:t>n</w:t>
      </w:r>
    </w:p>
    <w:p w14:paraId="7920EF61" w14:textId="77777777" w:rsidR="00F6692B" w:rsidRPr="00FF7E9D" w:rsidRDefault="00F6692B" w:rsidP="00BB4749">
      <w:pPr>
        <w:pStyle w:val="font8"/>
        <w:spacing w:before="0" w:beforeAutospacing="0" w:after="0" w:afterAutospacing="0"/>
        <w:textAlignment w:val="baseline"/>
        <w:rPr>
          <w:color w:val="000000" w:themeColor="text1"/>
          <w:sz w:val="20"/>
          <w:szCs w:val="20"/>
          <w:bdr w:val="none" w:sz="0" w:space="0" w:color="auto" w:frame="1"/>
        </w:rPr>
      </w:pPr>
    </w:p>
    <w:p w14:paraId="019F98CF" w14:textId="77777777" w:rsidR="00E64566" w:rsidRDefault="00A50C0F" w:rsidP="00BB4749">
      <w:pPr>
        <w:pStyle w:val="font8"/>
        <w:spacing w:before="0" w:beforeAutospacing="0" w:after="0" w:afterAutospacing="0"/>
        <w:textAlignment w:val="baseline"/>
        <w:rPr>
          <w:color w:val="000000" w:themeColor="text1"/>
          <w:sz w:val="20"/>
          <w:szCs w:val="20"/>
          <w:bdr w:val="none" w:sz="0" w:space="0" w:color="auto" w:frame="1"/>
        </w:rPr>
      </w:pPr>
      <w:r w:rsidRPr="00F6692B">
        <w:rPr>
          <w:b/>
          <w:bCs/>
          <w:color w:val="000000" w:themeColor="text1"/>
          <w:sz w:val="20"/>
          <w:szCs w:val="20"/>
          <w:bdr w:val="none" w:sz="0" w:space="0" w:color="auto" w:frame="1"/>
        </w:rPr>
        <w:t>Legal Track</w:t>
      </w:r>
    </w:p>
    <w:p w14:paraId="5136F8A6" w14:textId="197C0D11" w:rsidR="00F6692B" w:rsidRPr="00E64566" w:rsidRDefault="00E64566" w:rsidP="00E64566">
      <w:pPr>
        <w:pStyle w:val="font8"/>
        <w:numPr>
          <w:ilvl w:val="0"/>
          <w:numId w:val="10"/>
        </w:numPr>
        <w:spacing w:before="0" w:beforeAutospacing="0" w:after="0" w:afterAutospacing="0"/>
        <w:textAlignment w:val="baseline"/>
        <w:rPr>
          <w:color w:val="000000" w:themeColor="text1"/>
          <w:sz w:val="20"/>
          <w:szCs w:val="20"/>
          <w:bdr w:val="none" w:sz="0" w:space="0" w:color="auto" w:frame="1"/>
        </w:rPr>
      </w:pPr>
      <w:r w:rsidRPr="00E64566">
        <w:rPr>
          <w:color w:val="000000" w:themeColor="text1"/>
          <w:sz w:val="20"/>
          <w:szCs w:val="20"/>
          <w:bdr w:val="none" w:sz="0" w:space="0" w:color="auto" w:frame="1"/>
        </w:rPr>
        <w:t>Dealing with Lingering Workplace COVID Issues</w:t>
      </w:r>
      <w:r>
        <w:rPr>
          <w:color w:val="000000" w:themeColor="text1"/>
          <w:sz w:val="20"/>
          <w:szCs w:val="20"/>
          <w:bdr w:val="none" w:sz="0" w:space="0" w:color="auto" w:frame="1"/>
        </w:rPr>
        <w:t xml:space="preserve">, </w:t>
      </w:r>
      <w:r w:rsidRPr="00E64566">
        <w:rPr>
          <w:i/>
          <w:iCs/>
          <w:color w:val="000000" w:themeColor="text1"/>
          <w:sz w:val="20"/>
          <w:szCs w:val="20"/>
          <w:bdr w:val="none" w:sz="0" w:space="0" w:color="auto" w:frame="1"/>
        </w:rPr>
        <w:t>presented by Taft Law</w:t>
      </w:r>
    </w:p>
    <w:p w14:paraId="021F4145" w14:textId="733000C3" w:rsidR="00E64566" w:rsidRPr="00F759D1" w:rsidRDefault="00F759D1" w:rsidP="00E64566">
      <w:pPr>
        <w:pStyle w:val="font8"/>
        <w:numPr>
          <w:ilvl w:val="0"/>
          <w:numId w:val="10"/>
        </w:numPr>
        <w:spacing w:before="0" w:beforeAutospacing="0" w:after="0" w:afterAutospacing="0"/>
        <w:textAlignment w:val="baseline"/>
        <w:rPr>
          <w:color w:val="000000" w:themeColor="text1"/>
          <w:sz w:val="20"/>
          <w:szCs w:val="20"/>
          <w:bdr w:val="none" w:sz="0" w:space="0" w:color="auto" w:frame="1"/>
        </w:rPr>
      </w:pPr>
      <w:r w:rsidRPr="00F759D1">
        <w:rPr>
          <w:color w:val="000000" w:themeColor="text1"/>
          <w:sz w:val="20"/>
          <w:szCs w:val="20"/>
          <w:bdr w:val="none" w:sz="0" w:space="0" w:color="auto" w:frame="1"/>
        </w:rPr>
        <w:t>HR Issue Spotting, Avoid Lawsuits</w:t>
      </w:r>
      <w:r>
        <w:rPr>
          <w:color w:val="000000" w:themeColor="text1"/>
          <w:sz w:val="20"/>
          <w:szCs w:val="20"/>
          <w:bdr w:val="none" w:sz="0" w:space="0" w:color="auto" w:frame="1"/>
        </w:rPr>
        <w:t xml:space="preserve">, </w:t>
      </w:r>
      <w:r w:rsidRPr="00F759D1">
        <w:rPr>
          <w:i/>
          <w:iCs/>
          <w:color w:val="000000" w:themeColor="text1"/>
          <w:sz w:val="20"/>
          <w:szCs w:val="20"/>
          <w:bdr w:val="none" w:sz="0" w:space="0" w:color="auto" w:frame="1"/>
        </w:rPr>
        <w:t>presented by Taft Law</w:t>
      </w:r>
    </w:p>
    <w:p w14:paraId="1F1AE647" w14:textId="77777777" w:rsidR="00F759D1" w:rsidRPr="00E64566" w:rsidRDefault="00F759D1" w:rsidP="00F759D1">
      <w:pPr>
        <w:pStyle w:val="font8"/>
        <w:spacing w:before="0" w:beforeAutospacing="0" w:after="0" w:afterAutospacing="0"/>
        <w:textAlignment w:val="baseline"/>
        <w:rPr>
          <w:color w:val="000000" w:themeColor="text1"/>
          <w:sz w:val="20"/>
          <w:szCs w:val="20"/>
          <w:bdr w:val="none" w:sz="0" w:space="0" w:color="auto" w:frame="1"/>
        </w:rPr>
      </w:pPr>
    </w:p>
    <w:p w14:paraId="73F9B7B8" w14:textId="5EF5043A" w:rsidR="00F6692B" w:rsidRDefault="00F6692B" w:rsidP="00BB4749">
      <w:pPr>
        <w:pStyle w:val="font8"/>
        <w:spacing w:before="0" w:beforeAutospacing="0" w:after="0" w:afterAutospacing="0"/>
        <w:textAlignment w:val="baseline"/>
        <w:rPr>
          <w:b/>
          <w:bCs/>
          <w:color w:val="000000" w:themeColor="text1"/>
          <w:sz w:val="20"/>
          <w:szCs w:val="20"/>
          <w:bdr w:val="none" w:sz="0" w:space="0" w:color="auto" w:frame="1"/>
        </w:rPr>
      </w:pPr>
      <w:r>
        <w:rPr>
          <w:b/>
          <w:bCs/>
          <w:color w:val="000000" w:themeColor="text1"/>
          <w:sz w:val="20"/>
          <w:szCs w:val="20"/>
          <w:bdr w:val="none" w:sz="0" w:space="0" w:color="auto" w:frame="1"/>
        </w:rPr>
        <w:t>HR/Training Track</w:t>
      </w:r>
    </w:p>
    <w:p w14:paraId="25B78FB3" w14:textId="793ADEB0" w:rsidR="006D45D3" w:rsidRDefault="00761209" w:rsidP="00BB4749">
      <w:pPr>
        <w:pStyle w:val="ListParagraph"/>
        <w:numPr>
          <w:ilvl w:val="0"/>
          <w:numId w:val="8"/>
        </w:numPr>
        <w:rPr>
          <w:rFonts w:eastAsia="Times New Roman"/>
          <w:i/>
          <w:iCs/>
          <w:color w:val="000000"/>
          <w:sz w:val="20"/>
          <w:szCs w:val="20"/>
        </w:rPr>
      </w:pPr>
      <w:r w:rsidRPr="00761209">
        <w:rPr>
          <w:rFonts w:eastAsia="Times New Roman"/>
          <w:color w:val="000000"/>
          <w:sz w:val="20"/>
          <w:szCs w:val="20"/>
        </w:rPr>
        <w:t>Credential Tracking &amp; Communication Tools</w:t>
      </w:r>
      <w:r w:rsidRPr="00761209">
        <w:rPr>
          <w:rFonts w:eastAsia="Times New Roman"/>
          <w:i/>
          <w:iCs/>
          <w:color w:val="000000"/>
          <w:sz w:val="20"/>
          <w:szCs w:val="20"/>
        </w:rPr>
        <w:t>, presented by MindForge</w:t>
      </w:r>
    </w:p>
    <w:p w14:paraId="23AC1400" w14:textId="17275AAC" w:rsidR="006D45D3" w:rsidRPr="006D45D3" w:rsidRDefault="006D45D3" w:rsidP="00BB4749">
      <w:pPr>
        <w:pStyle w:val="ListParagraph"/>
        <w:numPr>
          <w:ilvl w:val="0"/>
          <w:numId w:val="8"/>
        </w:numPr>
        <w:rPr>
          <w:rFonts w:eastAsia="Times New Roman"/>
          <w:i/>
          <w:iCs/>
          <w:color w:val="000000"/>
          <w:sz w:val="20"/>
          <w:szCs w:val="20"/>
        </w:rPr>
      </w:pPr>
      <w:r w:rsidRPr="006D45D3">
        <w:rPr>
          <w:rFonts w:eastAsia="Times New Roman"/>
          <w:color w:val="000000"/>
          <w:sz w:val="20"/>
          <w:szCs w:val="20"/>
        </w:rPr>
        <w:t>Future of Training/Gamification of Learning</w:t>
      </w:r>
      <w:r w:rsidRPr="006D45D3">
        <w:rPr>
          <w:rFonts w:eastAsia="Times New Roman"/>
          <w:i/>
          <w:iCs/>
          <w:color w:val="000000"/>
          <w:sz w:val="20"/>
          <w:szCs w:val="20"/>
        </w:rPr>
        <w:t>, presented by Interplay</w:t>
      </w:r>
    </w:p>
    <w:p w14:paraId="61BC3CE6" w14:textId="6C755F1D" w:rsidR="00761209" w:rsidRPr="00761209" w:rsidRDefault="00BB4749" w:rsidP="00BB4749">
      <w:pPr>
        <w:pStyle w:val="ListParagraph"/>
        <w:numPr>
          <w:ilvl w:val="0"/>
          <w:numId w:val="8"/>
        </w:numPr>
        <w:rPr>
          <w:rFonts w:eastAsia="Times New Roman"/>
          <w:i/>
          <w:iCs/>
          <w:color w:val="000000"/>
          <w:sz w:val="20"/>
          <w:szCs w:val="20"/>
        </w:rPr>
      </w:pPr>
      <w:r>
        <w:rPr>
          <w:rFonts w:eastAsia="Times New Roman"/>
          <w:color w:val="000000"/>
          <w:sz w:val="20"/>
          <w:szCs w:val="20"/>
        </w:rPr>
        <w:t xml:space="preserve">ChalkLine 4D, </w:t>
      </w:r>
      <w:r w:rsidRPr="006C0480">
        <w:rPr>
          <w:rFonts w:eastAsia="Times New Roman"/>
          <w:i/>
          <w:iCs/>
          <w:color w:val="000000"/>
          <w:sz w:val="20"/>
          <w:szCs w:val="20"/>
        </w:rPr>
        <w:t>presented by Jeff Samuelson</w:t>
      </w:r>
    </w:p>
    <w:p w14:paraId="1498911D" w14:textId="77777777" w:rsidR="00761209" w:rsidRPr="00761209" w:rsidRDefault="00761209" w:rsidP="00BB4749">
      <w:pPr>
        <w:rPr>
          <w:rFonts w:eastAsia="Times New Roman"/>
          <w:color w:val="000000"/>
          <w:sz w:val="20"/>
          <w:szCs w:val="20"/>
        </w:rPr>
      </w:pPr>
    </w:p>
    <w:p w14:paraId="49013375" w14:textId="1A2DA156" w:rsidR="00A50C0F" w:rsidRPr="00C82CEC" w:rsidRDefault="00A50C0F" w:rsidP="00BB4749">
      <w:pPr>
        <w:pStyle w:val="font8"/>
        <w:spacing w:before="0" w:beforeAutospacing="0" w:after="0" w:afterAutospacing="0"/>
        <w:textAlignment w:val="baseline"/>
        <w:rPr>
          <w:b/>
          <w:bCs/>
          <w:color w:val="000000" w:themeColor="text1"/>
          <w:sz w:val="20"/>
          <w:szCs w:val="20"/>
          <w:bdr w:val="none" w:sz="0" w:space="0" w:color="auto" w:frame="1"/>
        </w:rPr>
      </w:pPr>
      <w:r w:rsidRPr="00C82CEC">
        <w:rPr>
          <w:b/>
          <w:bCs/>
          <w:color w:val="000000" w:themeColor="text1"/>
          <w:sz w:val="20"/>
          <w:szCs w:val="20"/>
          <w:bdr w:val="none" w:sz="0" w:space="0" w:color="auto" w:frame="1"/>
        </w:rPr>
        <w:t>Workforce Track</w:t>
      </w:r>
    </w:p>
    <w:p w14:paraId="386EC0F3" w14:textId="77777777" w:rsidR="00C82CEC" w:rsidRDefault="00C82CEC" w:rsidP="00BB4749">
      <w:pPr>
        <w:pStyle w:val="font8"/>
        <w:numPr>
          <w:ilvl w:val="0"/>
          <w:numId w:val="3"/>
        </w:numPr>
        <w:spacing w:before="0" w:beforeAutospacing="0" w:after="0" w:afterAutospacing="0"/>
        <w:textAlignment w:val="baseline"/>
        <w:rPr>
          <w:color w:val="000000" w:themeColor="text1"/>
          <w:sz w:val="20"/>
          <w:szCs w:val="20"/>
          <w:bdr w:val="none" w:sz="0" w:space="0" w:color="auto" w:frame="1"/>
        </w:rPr>
      </w:pPr>
      <w:r w:rsidRPr="00C82CEC">
        <w:rPr>
          <w:color w:val="000000" w:themeColor="text1"/>
          <w:sz w:val="20"/>
          <w:szCs w:val="20"/>
          <w:bdr w:val="none" w:sz="0" w:space="0" w:color="auto" w:frame="1"/>
        </w:rPr>
        <w:t xml:space="preserve">Top 10 “Plays” to Reduce Your Company’s Workers’ Compensation Costs, </w:t>
      </w:r>
      <w:r w:rsidRPr="00E877C7">
        <w:rPr>
          <w:i/>
          <w:iCs/>
          <w:color w:val="000000" w:themeColor="text1"/>
          <w:sz w:val="20"/>
          <w:szCs w:val="20"/>
          <w:bdr w:val="none" w:sz="0" w:space="0" w:color="auto" w:frame="1"/>
        </w:rPr>
        <w:t>presented by Josh Lounsbury, attorney at Coolidge Wall</w:t>
      </w:r>
    </w:p>
    <w:p w14:paraId="4E1FD928" w14:textId="58726A8E" w:rsidR="00A50C0F" w:rsidRPr="00C82CEC" w:rsidRDefault="00A50C0F" w:rsidP="00BB4749">
      <w:pPr>
        <w:pStyle w:val="font8"/>
        <w:numPr>
          <w:ilvl w:val="0"/>
          <w:numId w:val="3"/>
        </w:numPr>
        <w:spacing w:before="0" w:beforeAutospacing="0" w:after="0" w:afterAutospacing="0"/>
        <w:textAlignment w:val="baseline"/>
        <w:rPr>
          <w:color w:val="000000" w:themeColor="text1"/>
          <w:sz w:val="20"/>
          <w:szCs w:val="20"/>
          <w:bdr w:val="none" w:sz="0" w:space="0" w:color="auto" w:frame="1"/>
        </w:rPr>
      </w:pPr>
      <w:r w:rsidRPr="00C82CEC">
        <w:rPr>
          <w:color w:val="000000" w:themeColor="text1"/>
          <w:sz w:val="20"/>
          <w:szCs w:val="20"/>
        </w:rPr>
        <w:t xml:space="preserve">I Need Employees! Dang Schools Aren’t Helping!, </w:t>
      </w:r>
      <w:r w:rsidRPr="00C82CEC">
        <w:rPr>
          <w:i/>
          <w:iCs/>
          <w:color w:val="000000" w:themeColor="text1"/>
          <w:sz w:val="20"/>
          <w:szCs w:val="20"/>
          <w:bdr w:val="none" w:sz="0" w:space="0" w:color="auto" w:frame="1"/>
        </w:rPr>
        <w:t>presented by Shannon Cox, superintendent, Montgomery County ESC</w:t>
      </w:r>
    </w:p>
    <w:p w14:paraId="49974922" w14:textId="01FA6624" w:rsidR="0049383C" w:rsidRPr="00D821E6" w:rsidRDefault="004B62F5" w:rsidP="00A50C0F">
      <w:pPr>
        <w:pStyle w:val="font8"/>
        <w:numPr>
          <w:ilvl w:val="0"/>
          <w:numId w:val="3"/>
        </w:numPr>
        <w:spacing w:before="0" w:beforeAutospacing="0" w:after="0" w:afterAutospacing="0"/>
        <w:textAlignment w:val="baseline"/>
        <w:rPr>
          <w:color w:val="000000" w:themeColor="text1"/>
          <w:sz w:val="20"/>
          <w:szCs w:val="20"/>
          <w:bdr w:val="none" w:sz="0" w:space="0" w:color="auto" w:frame="1"/>
        </w:rPr>
      </w:pPr>
      <w:r>
        <w:rPr>
          <w:color w:val="000000" w:themeColor="text1"/>
          <w:sz w:val="20"/>
          <w:szCs w:val="20"/>
        </w:rPr>
        <w:lastRenderedPageBreak/>
        <w:t xml:space="preserve">Productivity Improvement, </w:t>
      </w:r>
      <w:r>
        <w:rPr>
          <w:i/>
          <w:iCs/>
          <w:color w:val="000000" w:themeColor="text1"/>
          <w:sz w:val="20"/>
          <w:szCs w:val="20"/>
        </w:rPr>
        <w:t>presented by Tech Alliance</w:t>
      </w:r>
    </w:p>
    <w:p w14:paraId="73507D4D" w14:textId="77777777" w:rsidR="00D821E6" w:rsidRDefault="00D821E6" w:rsidP="00D821E6">
      <w:pPr>
        <w:pStyle w:val="font8"/>
        <w:spacing w:before="0" w:beforeAutospacing="0" w:after="0" w:afterAutospacing="0"/>
        <w:textAlignment w:val="baseline"/>
        <w:rPr>
          <w:i/>
          <w:iCs/>
          <w:color w:val="000000" w:themeColor="text1"/>
          <w:sz w:val="20"/>
          <w:szCs w:val="20"/>
        </w:rPr>
      </w:pPr>
    </w:p>
    <w:p w14:paraId="50371FA1" w14:textId="4964BA9F" w:rsidR="00D821E6" w:rsidRPr="00D821E6" w:rsidRDefault="00D821E6" w:rsidP="00D821E6">
      <w:pPr>
        <w:pStyle w:val="font8"/>
        <w:spacing w:before="0" w:beforeAutospacing="0" w:after="0" w:afterAutospacing="0"/>
        <w:textAlignment w:val="baseline"/>
        <w:rPr>
          <w:color w:val="000000" w:themeColor="text1"/>
          <w:sz w:val="20"/>
          <w:szCs w:val="20"/>
          <w:bdr w:val="none" w:sz="0" w:space="0" w:color="auto" w:frame="1"/>
        </w:rPr>
      </w:pPr>
      <w:r>
        <w:rPr>
          <w:color w:val="000000" w:themeColor="text1"/>
          <w:sz w:val="20"/>
          <w:szCs w:val="20"/>
        </w:rPr>
        <w:t>And, this isn’t the complete list! More breakout sessions are being added daily.</w:t>
      </w:r>
    </w:p>
    <w:p w14:paraId="36DAC293" w14:textId="77777777" w:rsidR="00BB4749" w:rsidRDefault="00BB4749" w:rsidP="00BB4749">
      <w:pPr>
        <w:pStyle w:val="font8"/>
        <w:spacing w:before="0" w:beforeAutospacing="0" w:after="0" w:afterAutospacing="0"/>
        <w:textAlignment w:val="baseline"/>
        <w:rPr>
          <w:color w:val="000000" w:themeColor="text1"/>
          <w:sz w:val="20"/>
          <w:szCs w:val="20"/>
          <w:bdr w:val="none" w:sz="0" w:space="0" w:color="auto" w:frame="1"/>
        </w:rPr>
      </w:pPr>
    </w:p>
    <w:p w14:paraId="7E9956F2" w14:textId="169EF31F" w:rsidR="00A50C0F" w:rsidRPr="001F5432" w:rsidRDefault="00A50C0F" w:rsidP="00A50C0F">
      <w:pPr>
        <w:autoSpaceDE w:val="0"/>
        <w:autoSpaceDN w:val="0"/>
        <w:adjustRightInd w:val="0"/>
        <w:rPr>
          <w:color w:val="000000"/>
          <w:sz w:val="20"/>
          <w:szCs w:val="20"/>
          <w:shd w:val="clear" w:color="auto" w:fill="FFFFFF"/>
        </w:rPr>
      </w:pPr>
      <w:r w:rsidRPr="001F5432">
        <w:rPr>
          <w:color w:val="222222"/>
          <w:sz w:val="20"/>
          <w:szCs w:val="20"/>
          <w:shd w:val="clear" w:color="auto" w:fill="FFFFFF"/>
        </w:rPr>
        <w:t>This information-packed conference will close with lunch featuring a keynote presentation from Jim Spurlino, local multi-millionaire, and author of </w:t>
      </w:r>
      <w:r w:rsidRPr="001F5432">
        <w:rPr>
          <w:i/>
          <w:iCs/>
          <w:color w:val="000000"/>
          <w:sz w:val="20"/>
          <w:szCs w:val="20"/>
          <w:shd w:val="clear" w:color="auto" w:fill="FFFFFF"/>
        </w:rPr>
        <w:t>Business Bullseye: Take Dead Aim and Achieve Great Success</w:t>
      </w:r>
      <w:r w:rsidRPr="001F5432">
        <w:rPr>
          <w:color w:val="000000"/>
          <w:sz w:val="20"/>
          <w:szCs w:val="20"/>
          <w:shd w:val="clear" w:color="auto" w:fill="FFFFFF"/>
        </w:rPr>
        <w:t>.</w:t>
      </w:r>
      <w:r w:rsidR="00BB4749">
        <w:rPr>
          <w:color w:val="000000"/>
          <w:sz w:val="20"/>
          <w:szCs w:val="20"/>
          <w:shd w:val="clear" w:color="auto" w:fill="FFFFFF"/>
        </w:rPr>
        <w:t xml:space="preserve"> A free copy of his book will be given </w:t>
      </w:r>
      <w:r w:rsidR="008B7DEF">
        <w:rPr>
          <w:color w:val="000000"/>
          <w:sz w:val="20"/>
          <w:szCs w:val="20"/>
          <w:shd w:val="clear" w:color="auto" w:fill="FFFFFF"/>
        </w:rPr>
        <w:t xml:space="preserve">to the first 200 </w:t>
      </w:r>
      <w:r w:rsidR="0065246F">
        <w:rPr>
          <w:color w:val="000000"/>
          <w:sz w:val="20"/>
          <w:szCs w:val="20"/>
          <w:shd w:val="clear" w:color="auto" w:fill="FFFFFF"/>
        </w:rPr>
        <w:t>registrants.</w:t>
      </w:r>
    </w:p>
    <w:p w14:paraId="5BA98111" w14:textId="77777777" w:rsidR="00A50C0F" w:rsidRPr="001F5432" w:rsidRDefault="00A50C0F" w:rsidP="00A50C0F">
      <w:pPr>
        <w:autoSpaceDE w:val="0"/>
        <w:autoSpaceDN w:val="0"/>
        <w:adjustRightInd w:val="0"/>
        <w:rPr>
          <w:color w:val="000000"/>
          <w:sz w:val="20"/>
          <w:szCs w:val="20"/>
        </w:rPr>
      </w:pPr>
    </w:p>
    <w:p w14:paraId="10C94C75" w14:textId="77777777" w:rsidR="00A50C0F" w:rsidRPr="001F5432" w:rsidRDefault="00A50C0F" w:rsidP="00A50C0F">
      <w:pPr>
        <w:autoSpaceDE w:val="0"/>
        <w:autoSpaceDN w:val="0"/>
        <w:adjustRightInd w:val="0"/>
        <w:rPr>
          <w:color w:val="000000"/>
          <w:sz w:val="20"/>
          <w:szCs w:val="20"/>
        </w:rPr>
      </w:pPr>
      <w:r w:rsidRPr="001F5432">
        <w:rPr>
          <w:color w:val="000000"/>
          <w:sz w:val="20"/>
          <w:szCs w:val="20"/>
        </w:rPr>
        <w:t xml:space="preserve">Doors will open for registration at 7 a.m., and </w:t>
      </w:r>
      <w:r>
        <w:rPr>
          <w:color w:val="000000"/>
          <w:sz w:val="20"/>
          <w:szCs w:val="20"/>
        </w:rPr>
        <w:t xml:space="preserve">breakfast and </w:t>
      </w:r>
      <w:r w:rsidRPr="001F5432">
        <w:rPr>
          <w:color w:val="000000"/>
          <w:sz w:val="20"/>
          <w:szCs w:val="20"/>
        </w:rPr>
        <w:t xml:space="preserve">welcome remarks will begin at 7:30 a.m. The conference will conclude at 1:30 p.m. The price for people from DRMA and ABC member companies is $150 per person, and the non-member company price is $300 per person. For more information and registration, visit the </w:t>
      </w:r>
      <w:r w:rsidRPr="001F5432">
        <w:rPr>
          <w:color w:val="0D0D0D"/>
          <w:sz w:val="20"/>
          <w:szCs w:val="20"/>
        </w:rPr>
        <w:t xml:space="preserve">event listing at </w:t>
      </w:r>
      <w:hyperlink r:id="rId13" w:history="1">
        <w:r w:rsidRPr="001F5432">
          <w:rPr>
            <w:rStyle w:val="Hyperlink"/>
            <w:sz w:val="20"/>
            <w:szCs w:val="20"/>
          </w:rPr>
          <w:t>www.DaytonRMA.org/cmrc</w:t>
        </w:r>
      </w:hyperlink>
      <w:r w:rsidRPr="001F5432">
        <w:rPr>
          <w:color w:val="0D0D0D"/>
          <w:sz w:val="20"/>
          <w:szCs w:val="20"/>
        </w:rPr>
        <w:t>.</w:t>
      </w:r>
    </w:p>
    <w:p w14:paraId="1586F1D5" w14:textId="77777777" w:rsidR="00A50C0F" w:rsidRPr="001F5432" w:rsidRDefault="00A50C0F" w:rsidP="00A50C0F">
      <w:pPr>
        <w:rPr>
          <w:color w:val="0D0D0D"/>
          <w:sz w:val="20"/>
          <w:szCs w:val="20"/>
        </w:rPr>
      </w:pPr>
    </w:p>
    <w:p w14:paraId="74F83D3C" w14:textId="77777777" w:rsidR="00A50C0F" w:rsidRPr="001F5432" w:rsidRDefault="00A50C0F" w:rsidP="00A50C0F">
      <w:pPr>
        <w:rPr>
          <w:i/>
          <w:color w:val="0D0D0D"/>
          <w:sz w:val="20"/>
          <w:szCs w:val="20"/>
        </w:rPr>
      </w:pPr>
    </w:p>
    <w:p w14:paraId="72522439" w14:textId="77777777" w:rsidR="00A50C0F" w:rsidRPr="00694853" w:rsidRDefault="00A50C0F" w:rsidP="00A50C0F">
      <w:pPr>
        <w:spacing w:line="259" w:lineRule="auto"/>
        <w:rPr>
          <w:i/>
          <w:iCs/>
          <w:color w:val="0D0D0D" w:themeColor="text1" w:themeTint="F2"/>
          <w:sz w:val="18"/>
          <w:szCs w:val="18"/>
        </w:rPr>
      </w:pPr>
      <w:r w:rsidRPr="00694853">
        <w:rPr>
          <w:i/>
          <w:iCs/>
          <w:color w:val="0D0D0D" w:themeColor="text1" w:themeTint="F2"/>
          <w:sz w:val="18"/>
          <w:szCs w:val="18"/>
        </w:rPr>
        <w:t xml:space="preserve">The Dayton Region Manufacturers Association (DRMA) is the voice and advocate for the manufacturing industry in the Dayton Region, providing programming, education, and peer-to-peer connectivity opportunities for members serving the aerospace, agricultural, medical, construction, defense and other markets. It represents over 200 manufacturers and has 340 member companies. Manufacturing in the Dayton Region employs over 123,000 workers earning $8.8 billion in annual payroll. For more information about DRMA, visit </w:t>
      </w:r>
      <w:hyperlink r:id="rId14">
        <w:r w:rsidRPr="00694853">
          <w:rPr>
            <w:rStyle w:val="Hyperlink"/>
            <w:i/>
            <w:iCs/>
            <w:sz w:val="18"/>
            <w:szCs w:val="18"/>
          </w:rPr>
          <w:t>www.DaytonRMA.org</w:t>
        </w:r>
      </w:hyperlink>
      <w:r w:rsidRPr="00694853">
        <w:rPr>
          <w:i/>
          <w:iCs/>
          <w:color w:val="0D0D0D" w:themeColor="text1" w:themeTint="F2"/>
          <w:sz w:val="18"/>
          <w:szCs w:val="18"/>
        </w:rPr>
        <w:t>.</w:t>
      </w:r>
    </w:p>
    <w:p w14:paraId="66AC2084" w14:textId="73C969CE" w:rsidR="6FC7390A" w:rsidRDefault="6FC7390A" w:rsidP="6FC7390A">
      <w:pPr>
        <w:spacing w:line="259" w:lineRule="auto"/>
        <w:rPr>
          <w:i/>
          <w:iCs/>
          <w:color w:val="0D0D0D" w:themeColor="text1" w:themeTint="F2"/>
          <w:sz w:val="16"/>
          <w:szCs w:val="16"/>
        </w:rPr>
      </w:pPr>
    </w:p>
    <w:p w14:paraId="333BF1C8" w14:textId="77777777" w:rsidR="00412109" w:rsidRPr="00412109" w:rsidRDefault="00412109" w:rsidP="00412109">
      <w:pPr>
        <w:jc w:val="center"/>
        <w:rPr>
          <w:i/>
          <w:color w:val="0D0D0D"/>
          <w:sz w:val="16"/>
          <w:szCs w:val="16"/>
        </w:rPr>
      </w:pPr>
      <w:r w:rsidRPr="00412109">
        <w:rPr>
          <w:i/>
          <w:color w:val="0D0D0D"/>
          <w:sz w:val="16"/>
          <w:szCs w:val="16"/>
        </w:rPr>
        <w:t># # #</w:t>
      </w:r>
    </w:p>
    <w:sectPr w:rsidR="00412109" w:rsidRPr="00412109" w:rsidSect="001B4D17">
      <w:footerReference w:type="default" r:id="rId15"/>
      <w:pgSz w:w="12240" w:h="15840"/>
      <w:pgMar w:top="72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EBC68" w14:textId="77777777" w:rsidR="00F7619C" w:rsidRDefault="00F7619C" w:rsidP="007C0C7A">
      <w:r>
        <w:separator/>
      </w:r>
    </w:p>
  </w:endnote>
  <w:endnote w:type="continuationSeparator" w:id="0">
    <w:p w14:paraId="09FD3E57" w14:textId="77777777" w:rsidR="00F7619C" w:rsidRDefault="00F7619C" w:rsidP="007C0C7A">
      <w:r>
        <w:continuationSeparator/>
      </w:r>
    </w:p>
  </w:endnote>
  <w:endnote w:type="continuationNotice" w:id="1">
    <w:p w14:paraId="54E29C02" w14:textId="77777777" w:rsidR="00F7619C" w:rsidRDefault="00F7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CB0F" w14:textId="77777777" w:rsidR="006D1081" w:rsidRDefault="006D1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FFC63" w14:textId="77777777" w:rsidR="00F7619C" w:rsidRDefault="00F7619C" w:rsidP="007C0C7A">
      <w:r>
        <w:separator/>
      </w:r>
    </w:p>
  </w:footnote>
  <w:footnote w:type="continuationSeparator" w:id="0">
    <w:p w14:paraId="608DDE1A" w14:textId="77777777" w:rsidR="00F7619C" w:rsidRDefault="00F7619C" w:rsidP="007C0C7A">
      <w:r>
        <w:continuationSeparator/>
      </w:r>
    </w:p>
  </w:footnote>
  <w:footnote w:type="continuationNotice" w:id="1">
    <w:p w14:paraId="1AB9743B" w14:textId="77777777" w:rsidR="00F7619C" w:rsidRDefault="00F7619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A6A1C"/>
    <w:multiLevelType w:val="hybridMultilevel"/>
    <w:tmpl w:val="7806EE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B083D8A"/>
    <w:multiLevelType w:val="hybridMultilevel"/>
    <w:tmpl w:val="25E054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3D1D1E"/>
    <w:multiLevelType w:val="hybridMultilevel"/>
    <w:tmpl w:val="12FA8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5D147F9"/>
    <w:multiLevelType w:val="hybridMultilevel"/>
    <w:tmpl w:val="E390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1546CF2"/>
    <w:multiLevelType w:val="hybridMultilevel"/>
    <w:tmpl w:val="91A83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E32395"/>
    <w:multiLevelType w:val="hybridMultilevel"/>
    <w:tmpl w:val="02527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E17A01"/>
    <w:multiLevelType w:val="hybridMultilevel"/>
    <w:tmpl w:val="735052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2B57B05"/>
    <w:multiLevelType w:val="hybridMultilevel"/>
    <w:tmpl w:val="A080B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91F6772"/>
    <w:multiLevelType w:val="hybridMultilevel"/>
    <w:tmpl w:val="794821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11505"/>
    <w:multiLevelType w:val="hybridMultilevel"/>
    <w:tmpl w:val="3B269B0C"/>
    <w:lvl w:ilvl="0" w:tplc="C59C7D9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6"/>
  </w:num>
  <w:num w:numId="4">
    <w:abstractNumId w:val="2"/>
  </w:num>
  <w:num w:numId="5">
    <w:abstractNumId w:val="3"/>
  </w:num>
  <w:num w:numId="6">
    <w:abstractNumId w:val="8"/>
  </w:num>
  <w:num w:numId="7">
    <w:abstractNumId w:val="1"/>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A6B"/>
    <w:rsid w:val="00020967"/>
    <w:rsid w:val="000234C4"/>
    <w:rsid w:val="00030C88"/>
    <w:rsid w:val="00031AD0"/>
    <w:rsid w:val="00081229"/>
    <w:rsid w:val="00082E44"/>
    <w:rsid w:val="0008480D"/>
    <w:rsid w:val="00087D5D"/>
    <w:rsid w:val="000A16B6"/>
    <w:rsid w:val="000C55C7"/>
    <w:rsid w:val="000C633F"/>
    <w:rsid w:val="000D3898"/>
    <w:rsid w:val="00104BE5"/>
    <w:rsid w:val="0010725B"/>
    <w:rsid w:val="0011493F"/>
    <w:rsid w:val="00141F0C"/>
    <w:rsid w:val="00166F00"/>
    <w:rsid w:val="00172431"/>
    <w:rsid w:val="0017414A"/>
    <w:rsid w:val="00174920"/>
    <w:rsid w:val="00193333"/>
    <w:rsid w:val="001A2E15"/>
    <w:rsid w:val="001B4D17"/>
    <w:rsid w:val="001B4DFA"/>
    <w:rsid w:val="001C35D7"/>
    <w:rsid w:val="001E784C"/>
    <w:rsid w:val="00223083"/>
    <w:rsid w:val="00227955"/>
    <w:rsid w:val="00237C7C"/>
    <w:rsid w:val="00237D23"/>
    <w:rsid w:val="00255DF9"/>
    <w:rsid w:val="0026228C"/>
    <w:rsid w:val="00266222"/>
    <w:rsid w:val="00286BA7"/>
    <w:rsid w:val="002B3A33"/>
    <w:rsid w:val="002C2E28"/>
    <w:rsid w:val="002D08EC"/>
    <w:rsid w:val="003234A3"/>
    <w:rsid w:val="003375D0"/>
    <w:rsid w:val="00337EB5"/>
    <w:rsid w:val="00354B95"/>
    <w:rsid w:val="0037354C"/>
    <w:rsid w:val="0037666F"/>
    <w:rsid w:val="0039490C"/>
    <w:rsid w:val="00395B61"/>
    <w:rsid w:val="003A1015"/>
    <w:rsid w:val="003A6B2E"/>
    <w:rsid w:val="003D2A43"/>
    <w:rsid w:val="00405B70"/>
    <w:rsid w:val="00410247"/>
    <w:rsid w:val="004112E2"/>
    <w:rsid w:val="00412109"/>
    <w:rsid w:val="0041659A"/>
    <w:rsid w:val="0046000F"/>
    <w:rsid w:val="00467039"/>
    <w:rsid w:val="0047012C"/>
    <w:rsid w:val="00487106"/>
    <w:rsid w:val="00492EEA"/>
    <w:rsid w:val="0049383C"/>
    <w:rsid w:val="004B493D"/>
    <w:rsid w:val="004B62F5"/>
    <w:rsid w:val="004C0497"/>
    <w:rsid w:val="004D0E94"/>
    <w:rsid w:val="004D6AD6"/>
    <w:rsid w:val="004F56C6"/>
    <w:rsid w:val="00505414"/>
    <w:rsid w:val="0054214F"/>
    <w:rsid w:val="00582CF2"/>
    <w:rsid w:val="00583626"/>
    <w:rsid w:val="00587DEA"/>
    <w:rsid w:val="00597D15"/>
    <w:rsid w:val="005C2E21"/>
    <w:rsid w:val="005D5CAB"/>
    <w:rsid w:val="005F70CB"/>
    <w:rsid w:val="0061728D"/>
    <w:rsid w:val="00627B95"/>
    <w:rsid w:val="0065246F"/>
    <w:rsid w:val="006574EB"/>
    <w:rsid w:val="006679D4"/>
    <w:rsid w:val="00682C44"/>
    <w:rsid w:val="00694853"/>
    <w:rsid w:val="006A6E5E"/>
    <w:rsid w:val="006B515E"/>
    <w:rsid w:val="006C0480"/>
    <w:rsid w:val="006D1081"/>
    <w:rsid w:val="006D45D3"/>
    <w:rsid w:val="006F0CEF"/>
    <w:rsid w:val="00701B7C"/>
    <w:rsid w:val="00706876"/>
    <w:rsid w:val="00711DDE"/>
    <w:rsid w:val="00717796"/>
    <w:rsid w:val="0073638D"/>
    <w:rsid w:val="007420B8"/>
    <w:rsid w:val="00742334"/>
    <w:rsid w:val="00761209"/>
    <w:rsid w:val="00776836"/>
    <w:rsid w:val="00776C55"/>
    <w:rsid w:val="00777A03"/>
    <w:rsid w:val="00782EFE"/>
    <w:rsid w:val="007871DC"/>
    <w:rsid w:val="00791D4F"/>
    <w:rsid w:val="00794EC7"/>
    <w:rsid w:val="007A7D2F"/>
    <w:rsid w:val="007C0C7A"/>
    <w:rsid w:val="007D4826"/>
    <w:rsid w:val="007F579D"/>
    <w:rsid w:val="0081550F"/>
    <w:rsid w:val="00857FBC"/>
    <w:rsid w:val="00894962"/>
    <w:rsid w:val="008B7D71"/>
    <w:rsid w:val="008B7DEF"/>
    <w:rsid w:val="008D07BC"/>
    <w:rsid w:val="008D0910"/>
    <w:rsid w:val="008E0926"/>
    <w:rsid w:val="008F4DC6"/>
    <w:rsid w:val="008F69AE"/>
    <w:rsid w:val="00904001"/>
    <w:rsid w:val="00905859"/>
    <w:rsid w:val="00913A7A"/>
    <w:rsid w:val="009159C2"/>
    <w:rsid w:val="00962872"/>
    <w:rsid w:val="009A6BA1"/>
    <w:rsid w:val="009C0D7C"/>
    <w:rsid w:val="009C3CCD"/>
    <w:rsid w:val="009D4F38"/>
    <w:rsid w:val="009D7B5B"/>
    <w:rsid w:val="009E1882"/>
    <w:rsid w:val="009E35B1"/>
    <w:rsid w:val="00A0132F"/>
    <w:rsid w:val="00A16D00"/>
    <w:rsid w:val="00A50C0F"/>
    <w:rsid w:val="00A66B90"/>
    <w:rsid w:val="00A83453"/>
    <w:rsid w:val="00A87654"/>
    <w:rsid w:val="00A954B3"/>
    <w:rsid w:val="00AC4262"/>
    <w:rsid w:val="00AF3103"/>
    <w:rsid w:val="00B20037"/>
    <w:rsid w:val="00B348A8"/>
    <w:rsid w:val="00B45969"/>
    <w:rsid w:val="00B46C73"/>
    <w:rsid w:val="00B46F84"/>
    <w:rsid w:val="00B53647"/>
    <w:rsid w:val="00B95B8D"/>
    <w:rsid w:val="00BA5C3A"/>
    <w:rsid w:val="00BB4749"/>
    <w:rsid w:val="00BD1C1A"/>
    <w:rsid w:val="00BF080F"/>
    <w:rsid w:val="00C142C0"/>
    <w:rsid w:val="00C568B5"/>
    <w:rsid w:val="00C720D0"/>
    <w:rsid w:val="00C76A66"/>
    <w:rsid w:val="00C82CEC"/>
    <w:rsid w:val="00C856F8"/>
    <w:rsid w:val="00CA5837"/>
    <w:rsid w:val="00CD17B3"/>
    <w:rsid w:val="00D02001"/>
    <w:rsid w:val="00D07E29"/>
    <w:rsid w:val="00D269FE"/>
    <w:rsid w:val="00D458EA"/>
    <w:rsid w:val="00D524A3"/>
    <w:rsid w:val="00D57462"/>
    <w:rsid w:val="00D65317"/>
    <w:rsid w:val="00D711AB"/>
    <w:rsid w:val="00D821E6"/>
    <w:rsid w:val="00D8647E"/>
    <w:rsid w:val="00D868BA"/>
    <w:rsid w:val="00DB5E86"/>
    <w:rsid w:val="00DB6A60"/>
    <w:rsid w:val="00DD77B5"/>
    <w:rsid w:val="00DF1E11"/>
    <w:rsid w:val="00E033A8"/>
    <w:rsid w:val="00E14717"/>
    <w:rsid w:val="00E24123"/>
    <w:rsid w:val="00E252FF"/>
    <w:rsid w:val="00E27A3D"/>
    <w:rsid w:val="00E410D5"/>
    <w:rsid w:val="00E61621"/>
    <w:rsid w:val="00E64566"/>
    <w:rsid w:val="00E6492B"/>
    <w:rsid w:val="00E74276"/>
    <w:rsid w:val="00E80BF0"/>
    <w:rsid w:val="00E86AAB"/>
    <w:rsid w:val="00E871DE"/>
    <w:rsid w:val="00E877C7"/>
    <w:rsid w:val="00E945A3"/>
    <w:rsid w:val="00EB2D83"/>
    <w:rsid w:val="00EC0EBB"/>
    <w:rsid w:val="00EC31E2"/>
    <w:rsid w:val="00ED4F47"/>
    <w:rsid w:val="00EE4ADE"/>
    <w:rsid w:val="00F05E82"/>
    <w:rsid w:val="00F210C0"/>
    <w:rsid w:val="00F43D0A"/>
    <w:rsid w:val="00F53B49"/>
    <w:rsid w:val="00F56019"/>
    <w:rsid w:val="00F56456"/>
    <w:rsid w:val="00F6692B"/>
    <w:rsid w:val="00F678EB"/>
    <w:rsid w:val="00F71A6B"/>
    <w:rsid w:val="00F759D1"/>
    <w:rsid w:val="00F7619C"/>
    <w:rsid w:val="00F80F1F"/>
    <w:rsid w:val="00FA316B"/>
    <w:rsid w:val="00FA496E"/>
    <w:rsid w:val="00FE6C3B"/>
    <w:rsid w:val="00FF7E9D"/>
    <w:rsid w:val="4A756A79"/>
    <w:rsid w:val="6FC739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19BB2C0F"/>
  <w15:chartTrackingRefBased/>
  <w15:docId w15:val="{7072D120-04FA-46A7-94C9-3E53BA10E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041"/>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6B"/>
    <w:pPr>
      <w:tabs>
        <w:tab w:val="center" w:pos="4320"/>
        <w:tab w:val="right" w:pos="8640"/>
      </w:tabs>
    </w:pPr>
  </w:style>
  <w:style w:type="character" w:customStyle="1" w:styleId="HeaderChar">
    <w:name w:val="Header Char"/>
    <w:basedOn w:val="DefaultParagraphFont"/>
    <w:link w:val="Header"/>
    <w:uiPriority w:val="99"/>
    <w:rsid w:val="00F71A6B"/>
    <w:rPr>
      <w:rFonts w:ascii="Times New Roman" w:hAnsi="Times New Roman"/>
      <w:sz w:val="24"/>
      <w:szCs w:val="24"/>
    </w:rPr>
  </w:style>
  <w:style w:type="paragraph" w:styleId="Footer">
    <w:name w:val="footer"/>
    <w:basedOn w:val="Normal"/>
    <w:link w:val="FooterChar"/>
    <w:uiPriority w:val="99"/>
    <w:unhideWhenUsed/>
    <w:rsid w:val="00F71A6B"/>
    <w:pPr>
      <w:tabs>
        <w:tab w:val="center" w:pos="4320"/>
        <w:tab w:val="right" w:pos="8640"/>
      </w:tabs>
    </w:pPr>
  </w:style>
  <w:style w:type="character" w:customStyle="1" w:styleId="FooterChar">
    <w:name w:val="Footer Char"/>
    <w:basedOn w:val="DefaultParagraphFont"/>
    <w:link w:val="Footer"/>
    <w:uiPriority w:val="99"/>
    <w:rsid w:val="00F71A6B"/>
    <w:rPr>
      <w:rFonts w:ascii="Times New Roman" w:hAnsi="Times New Roman"/>
      <w:sz w:val="24"/>
      <w:szCs w:val="24"/>
    </w:rPr>
  </w:style>
  <w:style w:type="paragraph" w:customStyle="1" w:styleId="BasicParagraph">
    <w:name w:val="[Basic Paragraph]"/>
    <w:basedOn w:val="Normal"/>
    <w:uiPriority w:val="99"/>
    <w:rsid w:val="00F71A6B"/>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uiPriority w:val="99"/>
    <w:unhideWhenUsed/>
    <w:rsid w:val="006D1081"/>
    <w:rPr>
      <w:color w:val="0000FF"/>
      <w:u w:val="single"/>
    </w:rPr>
  </w:style>
  <w:style w:type="paragraph" w:styleId="NoSpacing">
    <w:name w:val="No Spacing"/>
    <w:uiPriority w:val="1"/>
    <w:qFormat/>
    <w:rsid w:val="00D269FE"/>
    <w:rPr>
      <w:rFonts w:ascii="Times New Roman" w:eastAsia="Calibri" w:hAnsi="Times New Roman"/>
      <w:sz w:val="24"/>
      <w:szCs w:val="24"/>
    </w:rPr>
  </w:style>
  <w:style w:type="character" w:styleId="UnresolvedMention">
    <w:name w:val="Unresolved Mention"/>
    <w:basedOn w:val="DefaultParagraphFont"/>
    <w:uiPriority w:val="99"/>
    <w:semiHidden/>
    <w:unhideWhenUsed/>
    <w:rsid w:val="00EC31E2"/>
    <w:rPr>
      <w:color w:val="605E5C"/>
      <w:shd w:val="clear" w:color="auto" w:fill="E1DFDD"/>
    </w:rPr>
  </w:style>
  <w:style w:type="paragraph" w:customStyle="1" w:styleId="font8">
    <w:name w:val="font_8"/>
    <w:basedOn w:val="Normal"/>
    <w:rsid w:val="00A50C0F"/>
    <w:pPr>
      <w:spacing w:before="100" w:beforeAutospacing="1" w:after="100" w:afterAutospacing="1"/>
    </w:pPr>
    <w:rPr>
      <w:rFonts w:eastAsiaTheme="minorHAnsi"/>
    </w:rPr>
  </w:style>
  <w:style w:type="table" w:styleId="TableGrid">
    <w:name w:val="Table Grid"/>
    <w:basedOn w:val="TableNormal"/>
    <w:uiPriority w:val="59"/>
    <w:rsid w:val="00B46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48895">
      <w:bodyDiv w:val="1"/>
      <w:marLeft w:val="0"/>
      <w:marRight w:val="0"/>
      <w:marTop w:val="0"/>
      <w:marBottom w:val="0"/>
      <w:divBdr>
        <w:top w:val="none" w:sz="0" w:space="0" w:color="auto"/>
        <w:left w:val="none" w:sz="0" w:space="0" w:color="auto"/>
        <w:bottom w:val="none" w:sz="0" w:space="0" w:color="auto"/>
        <w:right w:val="none" w:sz="0" w:space="0" w:color="auto"/>
      </w:divBdr>
    </w:div>
    <w:div w:id="1818064634">
      <w:bodyDiv w:val="1"/>
      <w:marLeft w:val="0"/>
      <w:marRight w:val="0"/>
      <w:marTop w:val="0"/>
      <w:marBottom w:val="0"/>
      <w:divBdr>
        <w:top w:val="none" w:sz="0" w:space="0" w:color="auto"/>
        <w:left w:val="none" w:sz="0" w:space="0" w:color="auto"/>
        <w:bottom w:val="none" w:sz="0" w:space="0" w:color="auto"/>
        <w:right w:val="none" w:sz="0" w:space="0" w:color="auto"/>
      </w:divBdr>
    </w:div>
    <w:div w:id="1845120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6495A4002F1D148BBA448AF83598396" ma:contentTypeVersion="13" ma:contentTypeDescription="Create a new document." ma:contentTypeScope="" ma:versionID="adcc024754f769f19f186735b37db91d">
  <xsd:schema xmlns:xsd="http://www.w3.org/2001/XMLSchema" xmlns:xs="http://www.w3.org/2001/XMLSchema" xmlns:p="http://schemas.microsoft.com/office/2006/metadata/properties" xmlns:ns2="fb6238cb-e3e3-4f5f-b315-ccb9b666d6b8" xmlns:ns3="1fecd8e3-96d2-46c5-b6bc-141d1d33d6df" targetNamespace="http://schemas.microsoft.com/office/2006/metadata/properties" ma:root="true" ma:fieldsID="f1986fff41df0805c2ba74cc45805556" ns2:_="" ns3:_="">
    <xsd:import namespace="fb6238cb-e3e3-4f5f-b315-ccb9b666d6b8"/>
    <xsd:import namespace="1fecd8e3-96d2-46c5-b6bc-141d1d33d6d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38cb-e3e3-4f5f-b315-ccb9b666d6b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ecd8e3-96d2-46c5-b6bc-141d1d33d6d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fb6238cb-e3e3-4f5f-b315-ccb9b666d6b8">WXR53U4TKF6R-1700412008-69797</_dlc_DocId>
    <_dlc_DocIdUrl xmlns="fb6238cb-e3e3-4f5f-b315-ccb9b666d6b8">
      <Url>https://daytonrma.sharepoint.com/sites/Common/_layouts/15/DocIdRedir.aspx?ID=WXR53U4TKF6R-1700412008-69797</Url>
      <Description>WXR53U4TKF6R-1700412008-69797</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6483FE-14C6-4E61-85D1-EBBEE1A525FD}">
  <ds:schemaRefs>
    <ds:schemaRef ds:uri="http://schemas.microsoft.com/sharepoint/events"/>
  </ds:schemaRefs>
</ds:datastoreItem>
</file>

<file path=customXml/itemProps2.xml><?xml version="1.0" encoding="utf-8"?>
<ds:datastoreItem xmlns:ds="http://schemas.openxmlformats.org/officeDocument/2006/customXml" ds:itemID="{760D7D89-0FDA-4E95-B1F0-0AB7E7F1B9C5}">
  <ds:schemaRefs>
    <ds:schemaRef ds:uri="http://schemas.openxmlformats.org/officeDocument/2006/bibliography"/>
  </ds:schemaRefs>
</ds:datastoreItem>
</file>

<file path=customXml/itemProps3.xml><?xml version="1.0" encoding="utf-8"?>
<ds:datastoreItem xmlns:ds="http://schemas.openxmlformats.org/officeDocument/2006/customXml" ds:itemID="{D8E408F7-40E8-4107-A7B0-B267D0F39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38cb-e3e3-4f5f-b315-ccb9b666d6b8"/>
    <ds:schemaRef ds:uri="1fecd8e3-96d2-46c5-b6bc-141d1d33d6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1C7DF-D2FC-4C51-A9BE-00EE59F442F6}">
  <ds:schemaRefs>
    <ds:schemaRef ds:uri="http://schemas.microsoft.com/office/2006/metadata/properties"/>
    <ds:schemaRef ds:uri="http://schemas.microsoft.com/office/infopath/2007/PartnerControls"/>
    <ds:schemaRef ds:uri="fb6238cb-e3e3-4f5f-b315-ccb9b666d6b8"/>
  </ds:schemaRefs>
</ds:datastoreItem>
</file>

<file path=customXml/itemProps5.xml><?xml version="1.0" encoding="utf-8"?>
<ds:datastoreItem xmlns:ds="http://schemas.openxmlformats.org/officeDocument/2006/customXml" ds:itemID="{7C016CDE-D367-45A6-8CF3-0969540BB7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578</Words>
  <Characters>3295</Characters>
  <Application>Microsoft Office Word</Application>
  <DocSecurity>0</DocSecurity>
  <Lines>27</Lines>
  <Paragraphs>7</Paragraphs>
  <ScaleCrop>false</ScaleCrop>
  <Company>Hafenbrack Marketing</Company>
  <LinksUpToDate>false</LinksUpToDate>
  <CharactersWithSpaces>3866</CharactersWithSpaces>
  <SharedDoc>false</SharedDoc>
  <HLinks>
    <vt:vector size="12" baseType="variant">
      <vt:variant>
        <vt:i4>3080313</vt:i4>
      </vt:variant>
      <vt:variant>
        <vt:i4>3</vt:i4>
      </vt:variant>
      <vt:variant>
        <vt:i4>0</vt:i4>
      </vt:variant>
      <vt:variant>
        <vt:i4>5</vt:i4>
      </vt:variant>
      <vt:variant>
        <vt:lpwstr>about:blank</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Fry</dc:creator>
  <cp:keywords/>
  <cp:lastModifiedBy>Nate Kubik - DRMA</cp:lastModifiedBy>
  <cp:revision>78</cp:revision>
  <cp:lastPrinted>2011-10-12T20:38:00Z</cp:lastPrinted>
  <dcterms:created xsi:type="dcterms:W3CDTF">2021-08-31T14:11:00Z</dcterms:created>
  <dcterms:modified xsi:type="dcterms:W3CDTF">2021-08-31T19:44:00Z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0x01010076495A4002F1D148BBA448AF83598396</vt:lpwstr>
  </property>
  <property fmtid="{D5CDD505-2E9C-101B-9397-08002B2CF9AE}" pid="3" name="AuthorIds_UIVersion_4096">
    <vt:lpwstr>62</vt:lpwstr>
  </property>
  <property fmtid="{D5CDD505-2E9C-101B-9397-08002B2CF9AE}" pid="4" name="_dlc_DocIdItemGuid">
    <vt:lpwstr>0d81e2f5-aa9e-4ee5-ab52-5740e7d31f0f</vt:lpwstr>
  </property>
</Properties>
</file>